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1821" w14:textId="694BE675" w:rsidR="00AF1C07" w:rsidRPr="0061342E" w:rsidRDefault="002E5789" w:rsidP="002E5789">
      <w:pPr>
        <w:pStyle w:val="IntenseQuote"/>
        <w:rPr>
          <w:rStyle w:val="SubtleReference"/>
          <w:rFonts w:cs="Arial"/>
          <w:b/>
          <w:i w:val="0"/>
          <w:color w:val="1F497D" w:themeColor="text2"/>
          <w:szCs w:val="24"/>
        </w:rPr>
      </w:pPr>
      <w:r w:rsidRPr="0061342E">
        <w:rPr>
          <w:rStyle w:val="SubtleReference"/>
          <w:rFonts w:cs="Arial"/>
          <w:b/>
          <w:i w:val="0"/>
          <w:color w:val="1F497D" w:themeColor="text2"/>
          <w:szCs w:val="24"/>
        </w:rPr>
        <w:t xml:space="preserve">ECF </w:t>
      </w:r>
      <w:r w:rsidR="00EB0E92" w:rsidRPr="0061342E">
        <w:rPr>
          <w:rStyle w:val="SubtleReference"/>
          <w:rFonts w:cs="Arial"/>
          <w:b/>
          <w:i w:val="0"/>
          <w:color w:val="1F497D" w:themeColor="text2"/>
          <w:szCs w:val="24"/>
        </w:rPr>
        <w:t>FAQ</w:t>
      </w:r>
    </w:p>
    <w:p w14:paraId="5448ECCF" w14:textId="6F3CE326" w:rsidR="00A42C16" w:rsidRPr="00A42C16" w:rsidRDefault="00DD276D" w:rsidP="00A42C16">
      <w:pPr>
        <w:pStyle w:val="Heading1"/>
        <w:rPr>
          <w:rFonts w:cs="Arial"/>
          <w:color w:val="17365D" w:themeColor="text2" w:themeShade="BF"/>
          <w:szCs w:val="24"/>
        </w:rPr>
      </w:pPr>
      <w:r>
        <w:rPr>
          <w:rFonts w:cs="Arial"/>
          <w:color w:val="17365D" w:themeColor="text2" w:themeShade="BF"/>
          <w:szCs w:val="24"/>
        </w:rPr>
        <w:t>Purpose</w:t>
      </w:r>
      <w:r w:rsidR="00A42C16" w:rsidRPr="0061342E">
        <w:rPr>
          <w:rFonts w:cs="Arial"/>
          <w:szCs w:val="24"/>
        </w:rPr>
        <w:t xml:space="preserve"> </w:t>
      </w:r>
    </w:p>
    <w:p w14:paraId="566B38BE" w14:textId="0A98D40F" w:rsidR="00A42C16" w:rsidRPr="0061342E" w:rsidRDefault="0091195E" w:rsidP="00A42C16">
      <w:pPr>
        <w:rPr>
          <w:rFonts w:cs="Arial"/>
          <w:szCs w:val="24"/>
        </w:rPr>
      </w:pPr>
      <w:r w:rsidRPr="0061342E">
        <w:rPr>
          <w:rFonts w:cs="Arial"/>
          <w:szCs w:val="24"/>
        </w:rPr>
        <w:t xml:space="preserve">The </w:t>
      </w:r>
      <w:r w:rsidR="003F257B" w:rsidRPr="0061342E">
        <w:rPr>
          <w:rFonts w:cs="Arial"/>
          <w:szCs w:val="24"/>
        </w:rPr>
        <w:t>early career framework (</w:t>
      </w:r>
      <w:r w:rsidRPr="0061342E">
        <w:rPr>
          <w:rFonts w:cs="Arial"/>
          <w:szCs w:val="24"/>
        </w:rPr>
        <w:t>ECF</w:t>
      </w:r>
      <w:r w:rsidR="003F257B" w:rsidRPr="0061342E">
        <w:rPr>
          <w:rFonts w:cs="Arial"/>
          <w:szCs w:val="24"/>
        </w:rPr>
        <w:t>)</w:t>
      </w:r>
      <w:r w:rsidRPr="0061342E">
        <w:rPr>
          <w:rFonts w:cs="Arial"/>
          <w:szCs w:val="24"/>
        </w:rPr>
        <w:t xml:space="preserve"> was launched across England in September 2021. </w:t>
      </w:r>
      <w:r w:rsidR="00FF6BFB" w:rsidRPr="0061342E">
        <w:rPr>
          <w:rFonts w:cs="Arial"/>
          <w:szCs w:val="24"/>
        </w:rPr>
        <w:t>The department ha</w:t>
      </w:r>
      <w:r w:rsidR="00103D63" w:rsidRPr="0061342E">
        <w:rPr>
          <w:rFonts w:cs="Arial"/>
          <w:szCs w:val="24"/>
        </w:rPr>
        <w:t>s</w:t>
      </w:r>
      <w:r w:rsidR="00FF6BFB" w:rsidRPr="0061342E">
        <w:rPr>
          <w:rFonts w:cs="Arial"/>
          <w:szCs w:val="24"/>
        </w:rPr>
        <w:t xml:space="preserve"> been </w:t>
      </w:r>
      <w:r w:rsidR="00CA4BA2" w:rsidRPr="0061342E">
        <w:rPr>
          <w:rFonts w:cs="Arial"/>
          <w:szCs w:val="24"/>
        </w:rPr>
        <w:t xml:space="preserve">engaging </w:t>
      </w:r>
      <w:r w:rsidR="005E4EB4" w:rsidRPr="0061342E">
        <w:rPr>
          <w:rFonts w:cs="Arial"/>
          <w:szCs w:val="24"/>
        </w:rPr>
        <w:t xml:space="preserve">with </w:t>
      </w:r>
      <w:r w:rsidR="00103D63" w:rsidRPr="0061342E">
        <w:rPr>
          <w:rFonts w:cs="Arial"/>
          <w:szCs w:val="24"/>
        </w:rPr>
        <w:t xml:space="preserve">a wide range of stakeholders to </w:t>
      </w:r>
      <w:r w:rsidR="00165364" w:rsidRPr="0061342E">
        <w:rPr>
          <w:rFonts w:cs="Arial"/>
          <w:szCs w:val="24"/>
        </w:rPr>
        <w:t xml:space="preserve">monitor its impact on </w:t>
      </w:r>
      <w:r w:rsidR="007B095D" w:rsidRPr="0061342E">
        <w:rPr>
          <w:rFonts w:cs="Arial"/>
          <w:szCs w:val="24"/>
        </w:rPr>
        <w:t>e</w:t>
      </w:r>
      <w:r w:rsidR="00165364" w:rsidRPr="0061342E">
        <w:rPr>
          <w:rFonts w:cs="Arial"/>
          <w:szCs w:val="24"/>
        </w:rPr>
        <w:t xml:space="preserve">arly </w:t>
      </w:r>
      <w:r w:rsidR="007B095D" w:rsidRPr="0061342E">
        <w:rPr>
          <w:rFonts w:cs="Arial"/>
          <w:szCs w:val="24"/>
        </w:rPr>
        <w:t>c</w:t>
      </w:r>
      <w:r w:rsidR="00165364" w:rsidRPr="0061342E">
        <w:rPr>
          <w:rFonts w:cs="Arial"/>
          <w:szCs w:val="24"/>
        </w:rPr>
        <w:t xml:space="preserve">areer </w:t>
      </w:r>
      <w:r w:rsidR="007B095D" w:rsidRPr="0061342E">
        <w:rPr>
          <w:rFonts w:cs="Arial"/>
          <w:szCs w:val="24"/>
        </w:rPr>
        <w:t>t</w:t>
      </w:r>
      <w:r w:rsidR="00165364" w:rsidRPr="0061342E">
        <w:rPr>
          <w:rFonts w:cs="Arial"/>
          <w:szCs w:val="24"/>
        </w:rPr>
        <w:t xml:space="preserve">eachers (ECTs), </w:t>
      </w:r>
      <w:r w:rsidR="007B095D" w:rsidRPr="0061342E">
        <w:rPr>
          <w:rFonts w:cs="Arial"/>
          <w:szCs w:val="24"/>
        </w:rPr>
        <w:t>m</w:t>
      </w:r>
      <w:r w:rsidR="00165364" w:rsidRPr="0061342E">
        <w:rPr>
          <w:rFonts w:cs="Arial"/>
          <w:szCs w:val="24"/>
        </w:rPr>
        <w:t xml:space="preserve">entors and </w:t>
      </w:r>
      <w:r w:rsidR="007B095D" w:rsidRPr="0061342E">
        <w:rPr>
          <w:rFonts w:cs="Arial"/>
          <w:szCs w:val="24"/>
        </w:rPr>
        <w:t>i</w:t>
      </w:r>
      <w:r w:rsidR="00165364" w:rsidRPr="0061342E">
        <w:rPr>
          <w:rFonts w:cs="Arial"/>
          <w:szCs w:val="24"/>
        </w:rPr>
        <w:t xml:space="preserve">nduction </w:t>
      </w:r>
      <w:r w:rsidR="007B095D" w:rsidRPr="0061342E">
        <w:rPr>
          <w:rFonts w:cs="Arial"/>
          <w:szCs w:val="24"/>
        </w:rPr>
        <w:t>t</w:t>
      </w:r>
      <w:r w:rsidR="00165364" w:rsidRPr="0061342E">
        <w:rPr>
          <w:rFonts w:cs="Arial"/>
          <w:szCs w:val="24"/>
        </w:rPr>
        <w:t xml:space="preserve">utors within the teaching workforce and </w:t>
      </w:r>
      <w:r w:rsidR="00CA4BA2" w:rsidRPr="0061342E">
        <w:rPr>
          <w:rFonts w:cs="Arial"/>
          <w:szCs w:val="24"/>
        </w:rPr>
        <w:t>to continually develop and improve the ECF’s implementation</w:t>
      </w:r>
      <w:r w:rsidR="00FB3D79" w:rsidRPr="0061342E">
        <w:rPr>
          <w:rFonts w:cs="Arial"/>
          <w:szCs w:val="24"/>
        </w:rPr>
        <w:t>.</w:t>
      </w:r>
    </w:p>
    <w:p w14:paraId="3286735D" w14:textId="3D6C261B" w:rsidR="00FF6BFB" w:rsidRPr="0061342E" w:rsidRDefault="00FF6BFB" w:rsidP="00A42C16">
      <w:pPr>
        <w:rPr>
          <w:rFonts w:cs="Arial"/>
          <w:szCs w:val="24"/>
        </w:rPr>
      </w:pPr>
    </w:p>
    <w:p w14:paraId="3F6E2659" w14:textId="4646011D" w:rsidR="00FB3D79" w:rsidRPr="0061342E" w:rsidRDefault="00FB3D79" w:rsidP="00FB3D79">
      <w:pPr>
        <w:rPr>
          <w:rFonts w:cs="Arial"/>
          <w:szCs w:val="24"/>
        </w:rPr>
      </w:pPr>
      <w:r w:rsidRPr="0061342E">
        <w:rPr>
          <w:rFonts w:cs="Arial"/>
          <w:szCs w:val="24"/>
        </w:rPr>
        <w:t xml:space="preserve">We have heard </w:t>
      </w:r>
      <w:r w:rsidR="00583AC3" w:rsidRPr="0061342E">
        <w:rPr>
          <w:rFonts w:cs="Arial"/>
          <w:szCs w:val="24"/>
        </w:rPr>
        <w:t xml:space="preserve">from numerous stakeholders that </w:t>
      </w:r>
      <w:r w:rsidR="000B1F5E" w:rsidRPr="0061342E">
        <w:rPr>
          <w:rFonts w:cs="Arial"/>
          <w:szCs w:val="24"/>
        </w:rPr>
        <w:t xml:space="preserve">the department could provide clarity on </w:t>
      </w:r>
      <w:proofErr w:type="gramStart"/>
      <w:r w:rsidR="000B1F5E" w:rsidRPr="0061342E">
        <w:rPr>
          <w:rFonts w:cs="Arial"/>
          <w:szCs w:val="24"/>
        </w:rPr>
        <w:t>a number of</w:t>
      </w:r>
      <w:proofErr w:type="gramEnd"/>
      <w:r w:rsidR="000B1F5E" w:rsidRPr="0061342E">
        <w:rPr>
          <w:rFonts w:cs="Arial"/>
          <w:szCs w:val="24"/>
        </w:rPr>
        <w:t xml:space="preserve"> key delivery areas. </w:t>
      </w:r>
      <w:r w:rsidR="00E70892" w:rsidRPr="0061342E">
        <w:rPr>
          <w:rFonts w:cs="Arial"/>
          <w:szCs w:val="24"/>
        </w:rPr>
        <w:t>We have created a</w:t>
      </w:r>
      <w:r w:rsidR="00EB0E92" w:rsidRPr="0061342E">
        <w:rPr>
          <w:rFonts w:cs="Arial"/>
          <w:szCs w:val="24"/>
        </w:rPr>
        <w:t>n FAQ</w:t>
      </w:r>
      <w:r w:rsidR="00E70892" w:rsidRPr="0061342E">
        <w:rPr>
          <w:rFonts w:cs="Arial"/>
          <w:szCs w:val="24"/>
        </w:rPr>
        <w:t xml:space="preserve"> to provide </w:t>
      </w:r>
      <w:r w:rsidR="00BB7F03" w:rsidRPr="0061342E">
        <w:rPr>
          <w:rFonts w:cs="Arial"/>
          <w:szCs w:val="24"/>
        </w:rPr>
        <w:t xml:space="preserve">answers to </w:t>
      </w:r>
      <w:r w:rsidR="00911A1E" w:rsidRPr="0061342E">
        <w:rPr>
          <w:rFonts w:cs="Arial"/>
          <w:szCs w:val="24"/>
        </w:rPr>
        <w:t>these areas.</w:t>
      </w:r>
      <w:r w:rsidR="001E69C5" w:rsidRPr="0061342E">
        <w:rPr>
          <w:rFonts w:cs="Arial"/>
          <w:szCs w:val="24"/>
        </w:rPr>
        <w:t xml:space="preserve"> We are keen to ensure we are capturing </w:t>
      </w:r>
      <w:r w:rsidR="00A24BDC" w:rsidRPr="0061342E">
        <w:rPr>
          <w:rFonts w:cs="Arial"/>
          <w:szCs w:val="24"/>
        </w:rPr>
        <w:t>and answering any areas that are causing</w:t>
      </w:r>
      <w:r w:rsidR="00786CFA" w:rsidRPr="0061342E">
        <w:rPr>
          <w:rFonts w:cs="Arial"/>
          <w:szCs w:val="24"/>
        </w:rPr>
        <w:t xml:space="preserve"> confusion</w:t>
      </w:r>
      <w:r w:rsidR="00D9512B" w:rsidRPr="0061342E">
        <w:rPr>
          <w:rFonts w:cs="Arial"/>
          <w:szCs w:val="24"/>
        </w:rPr>
        <w:t>. If you have any furthe</w:t>
      </w:r>
      <w:r w:rsidR="00905549" w:rsidRPr="0061342E">
        <w:rPr>
          <w:rFonts w:cs="Arial"/>
          <w:szCs w:val="24"/>
        </w:rPr>
        <w:t>r questions/ queries</w:t>
      </w:r>
      <w:r w:rsidR="001441D4" w:rsidRPr="0061342E">
        <w:rPr>
          <w:rFonts w:cs="Arial"/>
          <w:szCs w:val="24"/>
        </w:rPr>
        <w:t>,</w:t>
      </w:r>
      <w:r w:rsidR="00905549" w:rsidRPr="0061342E">
        <w:rPr>
          <w:rFonts w:cs="Arial"/>
          <w:szCs w:val="24"/>
        </w:rPr>
        <w:t xml:space="preserve"> please do let us know and we can ensure </w:t>
      </w:r>
      <w:r w:rsidR="00F17917" w:rsidRPr="0061342E">
        <w:rPr>
          <w:rFonts w:cs="Arial"/>
          <w:szCs w:val="24"/>
        </w:rPr>
        <w:t xml:space="preserve">they are included </w:t>
      </w:r>
      <w:r w:rsidR="00A42C16" w:rsidRPr="0061342E">
        <w:rPr>
          <w:rFonts w:cs="Arial"/>
          <w:szCs w:val="24"/>
        </w:rPr>
        <w:t>before we send out to the sector.</w:t>
      </w:r>
    </w:p>
    <w:p w14:paraId="24A56FCC" w14:textId="368BDF15" w:rsidR="00EF7845" w:rsidRPr="00094153" w:rsidRDefault="00EA5D32" w:rsidP="00EA5D32">
      <w:pPr>
        <w:pStyle w:val="Heading1"/>
        <w:rPr>
          <w:rFonts w:cs="Arial"/>
          <w:color w:val="17365D" w:themeColor="text2" w:themeShade="BF"/>
          <w:szCs w:val="24"/>
        </w:rPr>
      </w:pPr>
      <w:r w:rsidRPr="00094153">
        <w:rPr>
          <w:rFonts w:cs="Arial"/>
          <w:color w:val="17365D" w:themeColor="text2" w:themeShade="BF"/>
          <w:szCs w:val="24"/>
        </w:rPr>
        <w:t>ECT</w:t>
      </w:r>
    </w:p>
    <w:p w14:paraId="4E516FC6" w14:textId="77777777" w:rsidR="00EA5D32" w:rsidRPr="00094153" w:rsidRDefault="00EA5D32" w:rsidP="00EA5D32">
      <w:pPr>
        <w:rPr>
          <w:rFonts w:cs="Arial"/>
          <w:szCs w:val="24"/>
        </w:rPr>
      </w:pPr>
    </w:p>
    <w:p w14:paraId="5885D8BC" w14:textId="7B75923A" w:rsidR="009041A3" w:rsidRPr="00094153" w:rsidRDefault="002772F5" w:rsidP="009041A3">
      <w:pPr>
        <w:rPr>
          <w:rFonts w:cs="Arial"/>
          <w:szCs w:val="24"/>
          <w:u w:val="single"/>
        </w:rPr>
      </w:pPr>
      <w:r w:rsidRPr="00094153">
        <w:rPr>
          <w:rFonts w:cs="Arial"/>
          <w:szCs w:val="24"/>
          <w:u w:val="single"/>
        </w:rPr>
        <w:t>Is the ECF an assessment tool?</w:t>
      </w:r>
    </w:p>
    <w:p w14:paraId="67621948" w14:textId="77777777" w:rsidR="002772F5" w:rsidRPr="00094153" w:rsidRDefault="002772F5" w:rsidP="009041A3">
      <w:pPr>
        <w:rPr>
          <w:rFonts w:cs="Arial"/>
          <w:szCs w:val="24"/>
        </w:rPr>
      </w:pPr>
    </w:p>
    <w:p w14:paraId="3A2394B9" w14:textId="43D4F4BD" w:rsidR="00095903" w:rsidRDefault="002772F5" w:rsidP="009041A3">
      <w:pPr>
        <w:rPr>
          <w:rFonts w:cs="Arial"/>
          <w:b/>
          <w:bCs/>
          <w:szCs w:val="24"/>
        </w:rPr>
      </w:pPr>
      <w:r w:rsidRPr="00094153">
        <w:rPr>
          <w:rFonts w:cs="Arial"/>
          <w:b/>
          <w:szCs w:val="24"/>
        </w:rPr>
        <w:t xml:space="preserve">NO. </w:t>
      </w:r>
      <w:r w:rsidR="00D270A0" w:rsidRPr="00094153">
        <w:rPr>
          <w:rFonts w:cs="Arial"/>
          <w:szCs w:val="24"/>
        </w:rPr>
        <w:t>Teachers</w:t>
      </w:r>
      <w:r w:rsidRPr="00094153">
        <w:rPr>
          <w:rFonts w:cs="Arial"/>
          <w:szCs w:val="24"/>
        </w:rPr>
        <w:t xml:space="preserve"> are not assessed on the </w:t>
      </w:r>
      <w:r w:rsidR="003F257B">
        <w:rPr>
          <w:rFonts w:cs="Arial"/>
          <w:szCs w:val="24"/>
        </w:rPr>
        <w:t>ECF</w:t>
      </w:r>
      <w:r w:rsidRPr="00094153">
        <w:rPr>
          <w:rFonts w:cs="Arial"/>
          <w:szCs w:val="24"/>
        </w:rPr>
        <w:t xml:space="preserve">. This is a package of support and anything </w:t>
      </w:r>
      <w:r w:rsidR="00371DE7">
        <w:rPr>
          <w:rFonts w:cs="Arial"/>
          <w:szCs w:val="24"/>
        </w:rPr>
        <w:t xml:space="preserve">you do </w:t>
      </w:r>
      <w:r w:rsidRPr="00094153">
        <w:rPr>
          <w:rFonts w:cs="Arial"/>
          <w:szCs w:val="24"/>
        </w:rPr>
        <w:t xml:space="preserve">in the </w:t>
      </w:r>
      <w:r w:rsidRPr="00094153">
        <w:rPr>
          <w:rFonts w:cs="Arial"/>
          <w:b/>
          <w:szCs w:val="24"/>
        </w:rPr>
        <w:t>ECF will NOT be used for assessment</w:t>
      </w:r>
      <w:r w:rsidR="00DF239E" w:rsidRPr="00094153">
        <w:rPr>
          <w:rFonts w:cs="Arial"/>
          <w:b/>
          <w:szCs w:val="24"/>
        </w:rPr>
        <w:t>.</w:t>
      </w:r>
      <w:r w:rsidR="00DF239E" w:rsidRPr="00094153">
        <w:rPr>
          <w:rFonts w:cs="Arial"/>
          <w:b/>
          <w:bCs/>
          <w:szCs w:val="24"/>
        </w:rPr>
        <w:t xml:space="preserve"> </w:t>
      </w:r>
    </w:p>
    <w:p w14:paraId="5480BCA7" w14:textId="77777777" w:rsidR="00095903" w:rsidRDefault="00095903" w:rsidP="009041A3">
      <w:pPr>
        <w:rPr>
          <w:rFonts w:cs="Arial"/>
          <w:b/>
          <w:bCs/>
          <w:szCs w:val="24"/>
        </w:rPr>
      </w:pPr>
    </w:p>
    <w:p w14:paraId="27D29F07" w14:textId="560F4076" w:rsidR="009F0AB5" w:rsidRPr="00094153" w:rsidRDefault="00DF239E" w:rsidP="009041A3">
      <w:pPr>
        <w:rPr>
          <w:rFonts w:cs="Arial"/>
          <w:szCs w:val="24"/>
        </w:rPr>
      </w:pPr>
      <w:r w:rsidRPr="00094153">
        <w:rPr>
          <w:rFonts w:cs="Arial"/>
          <w:szCs w:val="24"/>
        </w:rPr>
        <w:t xml:space="preserve">Your headteacher is responsible for ensuring you are assessed against the Teacher’s Standards as part of your progress reviews and </w:t>
      </w:r>
      <w:r w:rsidR="00F170F4">
        <w:rPr>
          <w:rFonts w:cs="Arial"/>
          <w:szCs w:val="24"/>
        </w:rPr>
        <w:t>formal assessments</w:t>
      </w:r>
      <w:r w:rsidRPr="00094153">
        <w:rPr>
          <w:rFonts w:cs="Arial"/>
          <w:szCs w:val="24"/>
        </w:rPr>
        <w:t xml:space="preserve"> as part of your statutory induction.</w:t>
      </w:r>
      <w:bookmarkStart w:id="0" w:name="_Hlk85799289"/>
    </w:p>
    <w:bookmarkEnd w:id="0"/>
    <w:p w14:paraId="6B3986BA" w14:textId="77777777" w:rsidR="00DF239E" w:rsidRPr="00094153" w:rsidRDefault="00DF239E" w:rsidP="009041A3">
      <w:pPr>
        <w:rPr>
          <w:rFonts w:cs="Arial"/>
          <w:szCs w:val="24"/>
        </w:rPr>
      </w:pPr>
    </w:p>
    <w:p w14:paraId="39B49DBE" w14:textId="1AACC4AE" w:rsidR="00DD0AC6" w:rsidRPr="00094153" w:rsidRDefault="00DD0AC6" w:rsidP="00DD0AC6">
      <w:pPr>
        <w:rPr>
          <w:rFonts w:cs="Arial"/>
          <w:szCs w:val="24"/>
          <w:u w:val="single"/>
        </w:rPr>
      </w:pPr>
      <w:r w:rsidRPr="00094153">
        <w:rPr>
          <w:rFonts w:cs="Arial"/>
          <w:szCs w:val="24"/>
          <w:u w:val="single"/>
        </w:rPr>
        <w:t>If I don’t complete the assignments</w:t>
      </w:r>
      <w:r w:rsidR="003A0BCE">
        <w:rPr>
          <w:rFonts w:cs="Arial"/>
          <w:szCs w:val="24"/>
          <w:u w:val="single"/>
        </w:rPr>
        <w:t>/</w:t>
      </w:r>
      <w:r w:rsidR="003A0BCE" w:rsidRPr="00094153">
        <w:rPr>
          <w:rFonts w:cs="Arial"/>
          <w:szCs w:val="24"/>
          <w:u w:val="single"/>
        </w:rPr>
        <w:t>tasks</w:t>
      </w:r>
      <w:r w:rsidRPr="00094153">
        <w:rPr>
          <w:rFonts w:cs="Arial"/>
          <w:szCs w:val="24"/>
          <w:u w:val="single"/>
        </w:rPr>
        <w:t xml:space="preserve"> in the</w:t>
      </w:r>
      <w:r w:rsidR="00CD4FD6" w:rsidRPr="00094153">
        <w:rPr>
          <w:rFonts w:cs="Arial"/>
          <w:szCs w:val="24"/>
          <w:u w:val="single"/>
        </w:rPr>
        <w:t xml:space="preserve"> </w:t>
      </w:r>
      <w:bookmarkStart w:id="1" w:name="_Hlk86049183"/>
      <w:bookmarkStart w:id="2" w:name="_Hlk86047153"/>
      <w:r w:rsidR="00CD4FD6" w:rsidRPr="00094153">
        <w:rPr>
          <w:rFonts w:cs="Arial"/>
          <w:szCs w:val="24"/>
          <w:u w:val="single"/>
        </w:rPr>
        <w:t>funded provider-led programme</w:t>
      </w:r>
      <w:r w:rsidR="006E0048" w:rsidRPr="00094153">
        <w:rPr>
          <w:rFonts w:cs="Arial"/>
          <w:szCs w:val="24"/>
          <w:u w:val="single"/>
        </w:rPr>
        <w:t xml:space="preserve"> (also referred to as the </w:t>
      </w:r>
      <w:r w:rsidRPr="00094153">
        <w:rPr>
          <w:rFonts w:cs="Arial"/>
          <w:szCs w:val="24"/>
          <w:u w:val="single"/>
        </w:rPr>
        <w:t>Full Induction Programme (FIP</w:t>
      </w:r>
      <w:r w:rsidR="006E0048" w:rsidRPr="00094153">
        <w:rPr>
          <w:rFonts w:cs="Arial"/>
          <w:szCs w:val="24"/>
          <w:u w:val="single"/>
        </w:rPr>
        <w:t>)</w:t>
      </w:r>
      <w:bookmarkEnd w:id="1"/>
      <w:r w:rsidRPr="00094153">
        <w:rPr>
          <w:rFonts w:cs="Arial"/>
          <w:szCs w:val="24"/>
          <w:u w:val="single"/>
        </w:rPr>
        <w:t xml:space="preserve">) </w:t>
      </w:r>
      <w:bookmarkEnd w:id="2"/>
      <w:r w:rsidRPr="00094153">
        <w:rPr>
          <w:rFonts w:cs="Arial"/>
          <w:szCs w:val="24"/>
          <w:u w:val="single"/>
        </w:rPr>
        <w:t>will I fail my induction?</w:t>
      </w:r>
    </w:p>
    <w:p w14:paraId="61144DED" w14:textId="77777777" w:rsidR="00DD0AC6" w:rsidRPr="00094153" w:rsidRDefault="00DD0AC6" w:rsidP="00DD0AC6">
      <w:pPr>
        <w:rPr>
          <w:rFonts w:cs="Arial"/>
          <w:szCs w:val="24"/>
        </w:rPr>
      </w:pPr>
    </w:p>
    <w:p w14:paraId="44FE00B8" w14:textId="77777777" w:rsidR="0083795C" w:rsidRPr="00094153" w:rsidRDefault="0083795C" w:rsidP="0083795C">
      <w:pPr>
        <w:rPr>
          <w:rFonts w:cs="Arial"/>
          <w:szCs w:val="24"/>
        </w:rPr>
      </w:pPr>
      <w:r w:rsidRPr="00094153">
        <w:rPr>
          <w:rFonts w:cs="Arial"/>
          <w:b/>
          <w:szCs w:val="24"/>
        </w:rPr>
        <w:t>NO</w:t>
      </w:r>
      <w:r w:rsidRPr="00094153">
        <w:rPr>
          <w:rFonts w:cs="Arial"/>
          <w:szCs w:val="24"/>
        </w:rPr>
        <w:t xml:space="preserve">. ECTs are expected to participate fully in the ECF provider-led programme, however, it should not be used as an assessment tool. </w:t>
      </w:r>
    </w:p>
    <w:p w14:paraId="5F6E78E5" w14:textId="77777777" w:rsidR="0083795C" w:rsidRPr="00094153" w:rsidRDefault="0083795C" w:rsidP="0083795C">
      <w:pPr>
        <w:rPr>
          <w:rFonts w:cs="Arial"/>
          <w:szCs w:val="24"/>
        </w:rPr>
      </w:pPr>
    </w:p>
    <w:p w14:paraId="2C20D22B" w14:textId="77777777" w:rsidR="0083795C" w:rsidRPr="00094153" w:rsidRDefault="0083795C" w:rsidP="0083795C">
      <w:pPr>
        <w:rPr>
          <w:rFonts w:cs="Arial"/>
          <w:szCs w:val="24"/>
        </w:rPr>
      </w:pPr>
      <w:r w:rsidRPr="00094153">
        <w:rPr>
          <w:rFonts w:cs="Arial"/>
          <w:szCs w:val="24"/>
        </w:rPr>
        <w:t xml:space="preserve">Separately to the provider-led programme, ECTs will be assessed against the Teacher’s Standards as part of their statutory induction. </w:t>
      </w:r>
    </w:p>
    <w:p w14:paraId="2A166F32" w14:textId="77777777" w:rsidR="00DD0AC6" w:rsidRPr="00094153" w:rsidRDefault="00DD0AC6" w:rsidP="009041A3">
      <w:pPr>
        <w:rPr>
          <w:rFonts w:cs="Arial"/>
          <w:szCs w:val="24"/>
        </w:rPr>
      </w:pPr>
    </w:p>
    <w:p w14:paraId="61B8012C" w14:textId="25DBABAE" w:rsidR="009F0AB5" w:rsidRPr="00094153" w:rsidRDefault="009F0AB5" w:rsidP="009041A3">
      <w:pPr>
        <w:rPr>
          <w:rFonts w:cs="Arial"/>
          <w:szCs w:val="24"/>
          <w:u w:val="single"/>
        </w:rPr>
      </w:pPr>
      <w:r w:rsidRPr="00094153">
        <w:rPr>
          <w:rFonts w:cs="Arial"/>
          <w:szCs w:val="24"/>
          <w:u w:val="single"/>
        </w:rPr>
        <w:t xml:space="preserve">Do I still have to do induction </w:t>
      </w:r>
      <w:r w:rsidR="00CB631C" w:rsidRPr="00094153">
        <w:rPr>
          <w:rFonts w:cs="Arial"/>
          <w:szCs w:val="24"/>
          <w:u w:val="single"/>
        </w:rPr>
        <w:t>on top of</w:t>
      </w:r>
      <w:r w:rsidRPr="00094153">
        <w:rPr>
          <w:rFonts w:cs="Arial"/>
          <w:szCs w:val="24"/>
          <w:u w:val="single"/>
        </w:rPr>
        <w:t xml:space="preserve"> the ECF?</w:t>
      </w:r>
    </w:p>
    <w:p w14:paraId="5A226E57" w14:textId="77777777" w:rsidR="009F0AB5" w:rsidRPr="00094153" w:rsidRDefault="009F0AB5" w:rsidP="009041A3">
      <w:pPr>
        <w:rPr>
          <w:rFonts w:cs="Arial"/>
          <w:szCs w:val="24"/>
        </w:rPr>
      </w:pPr>
    </w:p>
    <w:p w14:paraId="0AA66D45" w14:textId="070C93D9" w:rsidR="00E262DE" w:rsidRPr="00094153" w:rsidRDefault="004D5C2D" w:rsidP="009041A3">
      <w:pPr>
        <w:rPr>
          <w:rFonts w:cs="Arial"/>
          <w:szCs w:val="24"/>
        </w:rPr>
      </w:pPr>
      <w:r w:rsidRPr="00094153">
        <w:rPr>
          <w:rFonts w:cs="Arial"/>
          <w:b/>
          <w:szCs w:val="24"/>
        </w:rPr>
        <w:t>N</w:t>
      </w:r>
      <w:r w:rsidR="00D00D41">
        <w:rPr>
          <w:rFonts w:cs="Arial"/>
          <w:b/>
          <w:szCs w:val="24"/>
        </w:rPr>
        <w:t>O</w:t>
      </w:r>
      <w:r w:rsidRPr="00094153">
        <w:rPr>
          <w:rFonts w:cs="Arial"/>
          <w:b/>
          <w:szCs w:val="24"/>
        </w:rPr>
        <w:t>.</w:t>
      </w:r>
      <w:r w:rsidRPr="00094153">
        <w:rPr>
          <w:rFonts w:cs="Arial"/>
          <w:szCs w:val="24"/>
        </w:rPr>
        <w:t xml:space="preserve"> </w:t>
      </w:r>
      <w:r w:rsidR="009F0AB5" w:rsidRPr="00094153">
        <w:rPr>
          <w:rFonts w:cs="Arial"/>
          <w:szCs w:val="24"/>
        </w:rPr>
        <w:t>The ECF</w:t>
      </w:r>
      <w:r w:rsidR="00222A5E" w:rsidRPr="00094153">
        <w:rPr>
          <w:rFonts w:cs="Arial"/>
          <w:szCs w:val="24"/>
        </w:rPr>
        <w:t>-based training</w:t>
      </w:r>
      <w:r w:rsidR="009F0AB5" w:rsidRPr="00094153">
        <w:rPr>
          <w:rFonts w:cs="Arial"/>
          <w:szCs w:val="24"/>
        </w:rPr>
        <w:t xml:space="preserve"> </w:t>
      </w:r>
      <w:r w:rsidR="006E7531" w:rsidRPr="00094153">
        <w:rPr>
          <w:rFonts w:cs="Arial"/>
          <w:szCs w:val="24"/>
        </w:rPr>
        <w:t xml:space="preserve">is expected </w:t>
      </w:r>
      <w:r w:rsidR="001D5F9B" w:rsidRPr="00094153">
        <w:rPr>
          <w:rFonts w:cs="Arial"/>
          <w:szCs w:val="24"/>
        </w:rPr>
        <w:t>to</w:t>
      </w:r>
      <w:r w:rsidR="006E7531" w:rsidRPr="00094153">
        <w:rPr>
          <w:rFonts w:cs="Arial"/>
          <w:szCs w:val="24"/>
        </w:rPr>
        <w:t xml:space="preserve"> </w:t>
      </w:r>
      <w:r w:rsidR="009331F1" w:rsidRPr="00094153">
        <w:rPr>
          <w:rFonts w:cs="Arial"/>
          <w:szCs w:val="24"/>
        </w:rPr>
        <w:t>provide</w:t>
      </w:r>
      <w:r w:rsidR="00B97C16" w:rsidRPr="00094153">
        <w:rPr>
          <w:rFonts w:cs="Arial"/>
          <w:szCs w:val="24"/>
        </w:rPr>
        <w:t xml:space="preserve"> the core training element in an</w:t>
      </w:r>
      <w:r w:rsidR="00FD58BF" w:rsidRPr="00094153">
        <w:rPr>
          <w:rFonts w:cs="Arial"/>
          <w:szCs w:val="24"/>
        </w:rPr>
        <w:t xml:space="preserve"> ECT’s programme of statutory </w:t>
      </w:r>
      <w:r w:rsidR="00222A5E" w:rsidRPr="00094153">
        <w:rPr>
          <w:rFonts w:cs="Arial"/>
          <w:szCs w:val="24"/>
        </w:rPr>
        <w:t>induction</w:t>
      </w:r>
      <w:r w:rsidR="001B1CA9">
        <w:rPr>
          <w:rFonts w:cs="Arial"/>
          <w:szCs w:val="24"/>
        </w:rPr>
        <w:t>. This is also</w:t>
      </w:r>
      <w:r w:rsidR="00927E9A" w:rsidRPr="00094153">
        <w:rPr>
          <w:rFonts w:cs="Arial"/>
          <w:szCs w:val="24"/>
        </w:rPr>
        <w:t xml:space="preserve"> supported by an entitlement to regular mentoring and assessment against the </w:t>
      </w:r>
      <w:r w:rsidR="005A6F03" w:rsidRPr="00094153">
        <w:rPr>
          <w:rFonts w:cs="Arial"/>
          <w:szCs w:val="24"/>
        </w:rPr>
        <w:t>T</w:t>
      </w:r>
      <w:r w:rsidR="00927E9A" w:rsidRPr="00094153">
        <w:rPr>
          <w:rFonts w:cs="Arial"/>
          <w:szCs w:val="24"/>
        </w:rPr>
        <w:t>eacher</w:t>
      </w:r>
      <w:r w:rsidR="005A6F03" w:rsidRPr="00094153">
        <w:rPr>
          <w:rFonts w:cs="Arial"/>
          <w:szCs w:val="24"/>
        </w:rPr>
        <w:t>s’</w:t>
      </w:r>
      <w:r w:rsidR="00927E9A" w:rsidRPr="00094153">
        <w:rPr>
          <w:rFonts w:cs="Arial"/>
          <w:szCs w:val="24"/>
        </w:rPr>
        <w:t xml:space="preserve"> </w:t>
      </w:r>
      <w:r w:rsidR="005A6F03" w:rsidRPr="00094153">
        <w:rPr>
          <w:rFonts w:cs="Arial"/>
          <w:szCs w:val="24"/>
        </w:rPr>
        <w:t>S</w:t>
      </w:r>
      <w:r w:rsidR="00927E9A" w:rsidRPr="00094153">
        <w:rPr>
          <w:rFonts w:cs="Arial"/>
          <w:szCs w:val="24"/>
        </w:rPr>
        <w:t>tandards</w:t>
      </w:r>
      <w:r w:rsidR="00222A5E" w:rsidRPr="00094153">
        <w:rPr>
          <w:rFonts w:cs="Arial"/>
          <w:szCs w:val="24"/>
        </w:rPr>
        <w:t xml:space="preserve">; it is </w:t>
      </w:r>
      <w:r w:rsidR="00222A5E" w:rsidRPr="001B1CA9">
        <w:rPr>
          <w:rFonts w:cs="Arial"/>
          <w:b/>
          <w:szCs w:val="24"/>
        </w:rPr>
        <w:t>not an additional training programme</w:t>
      </w:r>
      <w:r w:rsidR="009F0AB5" w:rsidRPr="00094153">
        <w:rPr>
          <w:rFonts w:cs="Arial"/>
          <w:szCs w:val="24"/>
        </w:rPr>
        <w:t>.</w:t>
      </w:r>
    </w:p>
    <w:p w14:paraId="39C49392" w14:textId="77777777" w:rsidR="00322180" w:rsidRPr="00094153" w:rsidRDefault="00322180" w:rsidP="00322180">
      <w:pPr>
        <w:rPr>
          <w:rFonts w:cs="Arial"/>
          <w:szCs w:val="24"/>
          <w:u w:val="single"/>
        </w:rPr>
      </w:pPr>
    </w:p>
    <w:p w14:paraId="3E52CA14" w14:textId="259DA856" w:rsidR="00BF199C" w:rsidRPr="00094153" w:rsidRDefault="00A80412" w:rsidP="00322180">
      <w:pPr>
        <w:rPr>
          <w:rFonts w:cs="Arial"/>
          <w:szCs w:val="24"/>
          <w:u w:val="single"/>
        </w:rPr>
      </w:pPr>
      <w:r w:rsidRPr="00094153">
        <w:rPr>
          <w:rFonts w:cs="Arial"/>
          <w:szCs w:val="24"/>
          <w:u w:val="single"/>
        </w:rPr>
        <w:t>I work part-time</w:t>
      </w:r>
      <w:r w:rsidR="006F60BF" w:rsidRPr="00094153">
        <w:rPr>
          <w:rFonts w:cs="Arial"/>
          <w:szCs w:val="24"/>
          <w:u w:val="single"/>
        </w:rPr>
        <w:t>;</w:t>
      </w:r>
      <w:r w:rsidRPr="00094153">
        <w:rPr>
          <w:rFonts w:cs="Arial"/>
          <w:szCs w:val="24"/>
          <w:u w:val="single"/>
        </w:rPr>
        <w:t xml:space="preserve"> can I </w:t>
      </w:r>
      <w:r w:rsidR="00F80D1D" w:rsidRPr="00094153">
        <w:rPr>
          <w:rFonts w:cs="Arial"/>
          <w:szCs w:val="24"/>
          <w:u w:val="single"/>
        </w:rPr>
        <w:t xml:space="preserve">complete a </w:t>
      </w:r>
      <w:r w:rsidR="00BA2BFF" w:rsidRPr="00094153">
        <w:rPr>
          <w:rFonts w:cs="Arial"/>
          <w:szCs w:val="24"/>
          <w:u w:val="single"/>
        </w:rPr>
        <w:t>funded provider-led programme (also referred to as the Full Induction Programme (FIP))?</w:t>
      </w:r>
    </w:p>
    <w:p w14:paraId="0477BB23" w14:textId="77777777" w:rsidR="00F80D1D" w:rsidRPr="00094153" w:rsidRDefault="00F80D1D" w:rsidP="00322180">
      <w:pPr>
        <w:rPr>
          <w:rFonts w:cs="Arial"/>
          <w:szCs w:val="24"/>
        </w:rPr>
      </w:pPr>
    </w:p>
    <w:p w14:paraId="06CC8405" w14:textId="4E6C404D" w:rsidR="00F80D1D" w:rsidRPr="00094153" w:rsidRDefault="00F80D1D" w:rsidP="00322180">
      <w:pPr>
        <w:rPr>
          <w:rFonts w:cs="Arial"/>
          <w:szCs w:val="24"/>
        </w:rPr>
      </w:pPr>
      <w:r w:rsidRPr="00094153">
        <w:rPr>
          <w:rFonts w:cs="Arial"/>
          <w:szCs w:val="24"/>
        </w:rPr>
        <w:lastRenderedPageBreak/>
        <w:t>Yes. All lead providers have a policy in place for non-standard inductions. Speak to your school, appropriate body</w:t>
      </w:r>
      <w:r w:rsidR="001B1CA9" w:rsidRPr="00094153">
        <w:rPr>
          <w:rFonts w:cs="Arial"/>
          <w:szCs w:val="24"/>
        </w:rPr>
        <w:t>,</w:t>
      </w:r>
      <w:r w:rsidRPr="00094153">
        <w:rPr>
          <w:rFonts w:cs="Arial"/>
          <w:szCs w:val="24"/>
        </w:rPr>
        <w:t xml:space="preserve"> and delivery partner </w:t>
      </w:r>
      <w:r w:rsidR="00ED22B5" w:rsidRPr="00094153">
        <w:rPr>
          <w:rFonts w:cs="Arial"/>
          <w:szCs w:val="24"/>
        </w:rPr>
        <w:t>about</w:t>
      </w:r>
      <w:r w:rsidR="00635510" w:rsidRPr="00094153">
        <w:rPr>
          <w:rFonts w:cs="Arial"/>
          <w:szCs w:val="24"/>
        </w:rPr>
        <w:t xml:space="preserve"> the most appropriate route for you to complete.</w:t>
      </w:r>
    </w:p>
    <w:p w14:paraId="3354AEE4" w14:textId="0E7A4BF0" w:rsidR="02586A7A" w:rsidRPr="00094153" w:rsidRDefault="02586A7A" w:rsidP="02586A7A">
      <w:pPr>
        <w:rPr>
          <w:rFonts w:cs="Arial"/>
          <w:szCs w:val="24"/>
        </w:rPr>
      </w:pPr>
    </w:p>
    <w:p w14:paraId="00F8D5F1" w14:textId="675C256B" w:rsidR="187F1011" w:rsidRPr="00094153" w:rsidRDefault="187F1011" w:rsidP="02586A7A">
      <w:pPr>
        <w:rPr>
          <w:rFonts w:cs="Arial"/>
          <w:szCs w:val="24"/>
        </w:rPr>
      </w:pPr>
      <w:r w:rsidRPr="00094153">
        <w:rPr>
          <w:rFonts w:cs="Arial"/>
          <w:szCs w:val="24"/>
          <w:u w:val="single"/>
        </w:rPr>
        <w:t>I did</w:t>
      </w:r>
      <w:r w:rsidR="0093212B" w:rsidRPr="00094153">
        <w:rPr>
          <w:rFonts w:cs="Arial"/>
          <w:szCs w:val="24"/>
          <w:u w:val="single"/>
        </w:rPr>
        <w:t>n</w:t>
      </w:r>
      <w:r w:rsidRPr="00094153">
        <w:rPr>
          <w:rFonts w:cs="Arial"/>
          <w:szCs w:val="24"/>
          <w:u w:val="single"/>
        </w:rPr>
        <w:t xml:space="preserve">’t start in </w:t>
      </w:r>
      <w:r w:rsidR="0093212B" w:rsidRPr="00094153">
        <w:rPr>
          <w:rFonts w:cs="Arial"/>
          <w:szCs w:val="24"/>
          <w:u w:val="single"/>
        </w:rPr>
        <w:t>September;</w:t>
      </w:r>
      <w:r w:rsidRPr="00094153">
        <w:rPr>
          <w:rFonts w:cs="Arial"/>
          <w:szCs w:val="24"/>
          <w:u w:val="single"/>
        </w:rPr>
        <w:t xml:space="preserve"> can I complete a </w:t>
      </w:r>
      <w:r w:rsidR="00BA2BFF" w:rsidRPr="00094153">
        <w:rPr>
          <w:rFonts w:cs="Arial"/>
          <w:szCs w:val="24"/>
          <w:u w:val="single"/>
        </w:rPr>
        <w:t>funded provider-led programme (also referred to as the Full Induction Programme (FIP))?</w:t>
      </w:r>
      <w:r w:rsidR="00BA2BFF" w:rsidRPr="00094153">
        <w:rPr>
          <w:rFonts w:cs="Arial"/>
          <w:szCs w:val="24"/>
          <w:u w:val="single"/>
        </w:rPr>
        <w:br/>
      </w:r>
    </w:p>
    <w:p w14:paraId="04541D28" w14:textId="2CD1461C" w:rsidR="187F1011" w:rsidRPr="00094153" w:rsidRDefault="187F1011" w:rsidP="02586A7A">
      <w:pPr>
        <w:rPr>
          <w:rFonts w:cs="Arial"/>
          <w:szCs w:val="24"/>
        </w:rPr>
      </w:pPr>
      <w:r w:rsidRPr="00094153">
        <w:rPr>
          <w:rFonts w:cs="Arial"/>
          <w:szCs w:val="24"/>
        </w:rPr>
        <w:t>Yes. All lead providers have a policy in place for non-standard inductions. Speak to your school, appropriate body</w:t>
      </w:r>
      <w:r w:rsidR="001B1CA9" w:rsidRPr="00094153">
        <w:rPr>
          <w:rFonts w:cs="Arial"/>
          <w:szCs w:val="24"/>
        </w:rPr>
        <w:t>,</w:t>
      </w:r>
      <w:r w:rsidRPr="00094153">
        <w:rPr>
          <w:rFonts w:cs="Arial"/>
          <w:szCs w:val="24"/>
        </w:rPr>
        <w:t xml:space="preserve"> and delivery partner </w:t>
      </w:r>
      <w:r w:rsidR="00ED22B5" w:rsidRPr="00094153">
        <w:rPr>
          <w:rFonts w:cs="Arial"/>
          <w:szCs w:val="24"/>
        </w:rPr>
        <w:t xml:space="preserve">about </w:t>
      </w:r>
      <w:r w:rsidRPr="00094153">
        <w:rPr>
          <w:rFonts w:cs="Arial"/>
          <w:szCs w:val="24"/>
        </w:rPr>
        <w:t>the most appropriate route for you to complete.</w:t>
      </w:r>
    </w:p>
    <w:p w14:paraId="51387C45" w14:textId="77777777" w:rsidR="0093212B" w:rsidRPr="00094153" w:rsidRDefault="0093212B" w:rsidP="02586A7A">
      <w:pPr>
        <w:rPr>
          <w:rFonts w:cs="Arial"/>
          <w:szCs w:val="24"/>
        </w:rPr>
      </w:pPr>
    </w:p>
    <w:p w14:paraId="73C0EE5C" w14:textId="5A125730" w:rsidR="00635510" w:rsidRPr="00094153" w:rsidRDefault="004B3418" w:rsidP="00322180">
      <w:pPr>
        <w:rPr>
          <w:rFonts w:cs="Arial"/>
          <w:szCs w:val="24"/>
          <w:u w:val="single"/>
        </w:rPr>
      </w:pPr>
      <w:r w:rsidRPr="00094153">
        <w:rPr>
          <w:rFonts w:cs="Arial"/>
          <w:szCs w:val="24"/>
          <w:u w:val="single"/>
        </w:rPr>
        <w:t>W</w:t>
      </w:r>
      <w:r w:rsidR="000631CC" w:rsidRPr="00094153">
        <w:rPr>
          <w:rFonts w:cs="Arial"/>
          <w:szCs w:val="24"/>
          <w:u w:val="single"/>
        </w:rPr>
        <w:t xml:space="preserve">hat should </w:t>
      </w:r>
      <w:r w:rsidR="006E7523" w:rsidRPr="00094153">
        <w:rPr>
          <w:rFonts w:cs="Arial"/>
          <w:szCs w:val="24"/>
          <w:u w:val="single"/>
        </w:rPr>
        <w:t xml:space="preserve">I </w:t>
      </w:r>
      <w:r w:rsidR="000631CC" w:rsidRPr="00094153">
        <w:rPr>
          <w:rFonts w:cs="Arial"/>
          <w:szCs w:val="24"/>
          <w:u w:val="single"/>
        </w:rPr>
        <w:t xml:space="preserve">do if </w:t>
      </w:r>
      <w:r w:rsidR="006E7523" w:rsidRPr="00094153">
        <w:rPr>
          <w:rFonts w:cs="Arial"/>
          <w:szCs w:val="24"/>
          <w:u w:val="single"/>
        </w:rPr>
        <w:t>I</w:t>
      </w:r>
      <w:r w:rsidR="000631CC" w:rsidRPr="00094153">
        <w:rPr>
          <w:rFonts w:cs="Arial"/>
          <w:szCs w:val="24"/>
          <w:u w:val="single"/>
        </w:rPr>
        <w:t xml:space="preserve"> have concerns about </w:t>
      </w:r>
      <w:r w:rsidR="006E7523" w:rsidRPr="00094153">
        <w:rPr>
          <w:rFonts w:cs="Arial"/>
          <w:szCs w:val="24"/>
          <w:u w:val="single"/>
        </w:rPr>
        <w:t>my</w:t>
      </w:r>
      <w:r w:rsidR="000631CC" w:rsidRPr="00094153">
        <w:rPr>
          <w:rFonts w:cs="Arial"/>
          <w:szCs w:val="24"/>
          <w:u w:val="single"/>
        </w:rPr>
        <w:t xml:space="preserve"> induction programme or statutory entitlements?</w:t>
      </w:r>
    </w:p>
    <w:p w14:paraId="35C93C3A" w14:textId="77777777" w:rsidR="00AB06F6" w:rsidRPr="00094153" w:rsidRDefault="00AB06F6" w:rsidP="00322180">
      <w:pPr>
        <w:rPr>
          <w:rFonts w:cs="Arial"/>
          <w:szCs w:val="24"/>
          <w:u w:val="single"/>
        </w:rPr>
      </w:pPr>
    </w:p>
    <w:p w14:paraId="1039AF6C" w14:textId="49FD63A8" w:rsidR="000631CC" w:rsidRPr="00094153" w:rsidRDefault="00F875D0" w:rsidP="00322180">
      <w:pPr>
        <w:rPr>
          <w:rFonts w:cs="Arial"/>
          <w:szCs w:val="24"/>
        </w:rPr>
      </w:pPr>
      <w:r w:rsidRPr="00094153">
        <w:rPr>
          <w:rFonts w:cs="Arial"/>
          <w:szCs w:val="24"/>
        </w:rPr>
        <w:t xml:space="preserve">If </w:t>
      </w:r>
      <w:r w:rsidR="008727FA" w:rsidRPr="00094153">
        <w:rPr>
          <w:rFonts w:cs="Arial"/>
          <w:szCs w:val="24"/>
        </w:rPr>
        <w:t xml:space="preserve">you have </w:t>
      </w:r>
      <w:r w:rsidRPr="00094153">
        <w:rPr>
          <w:rFonts w:cs="Arial"/>
          <w:szCs w:val="24"/>
        </w:rPr>
        <w:t xml:space="preserve">any concerns about </w:t>
      </w:r>
      <w:r w:rsidR="008727FA" w:rsidRPr="00094153">
        <w:rPr>
          <w:rFonts w:cs="Arial"/>
          <w:szCs w:val="24"/>
        </w:rPr>
        <w:t>your</w:t>
      </w:r>
      <w:r w:rsidRPr="00094153">
        <w:rPr>
          <w:rFonts w:cs="Arial"/>
          <w:szCs w:val="24"/>
        </w:rPr>
        <w:t xml:space="preserve"> time off timetable, or entitlements set out in the statutory guidance, </w:t>
      </w:r>
      <w:r w:rsidR="008727FA" w:rsidRPr="00094153">
        <w:rPr>
          <w:rFonts w:cs="Arial"/>
          <w:szCs w:val="24"/>
        </w:rPr>
        <w:t>you</w:t>
      </w:r>
      <w:r w:rsidRPr="00094153">
        <w:rPr>
          <w:rFonts w:cs="Arial"/>
          <w:szCs w:val="24"/>
        </w:rPr>
        <w:t xml:space="preserve"> should s</w:t>
      </w:r>
      <w:r w:rsidR="00DD45D1" w:rsidRPr="00094153">
        <w:rPr>
          <w:rFonts w:cs="Arial"/>
          <w:szCs w:val="24"/>
        </w:rPr>
        <w:t xml:space="preserve">peak to </w:t>
      </w:r>
      <w:r w:rsidR="008727FA" w:rsidRPr="00094153">
        <w:rPr>
          <w:rFonts w:cs="Arial"/>
          <w:szCs w:val="24"/>
        </w:rPr>
        <w:t>your</w:t>
      </w:r>
      <w:r w:rsidR="00DD45D1" w:rsidRPr="00094153">
        <w:rPr>
          <w:rFonts w:cs="Arial"/>
          <w:szCs w:val="24"/>
        </w:rPr>
        <w:t xml:space="preserve"> </w:t>
      </w:r>
      <w:r w:rsidR="007B095D">
        <w:rPr>
          <w:rFonts w:cs="Arial"/>
          <w:szCs w:val="24"/>
        </w:rPr>
        <w:t>i</w:t>
      </w:r>
      <w:r w:rsidR="00DD45D1" w:rsidRPr="00094153">
        <w:rPr>
          <w:rFonts w:cs="Arial"/>
          <w:szCs w:val="24"/>
        </w:rPr>
        <w:t>nduction tutor in the first instance</w:t>
      </w:r>
      <w:r w:rsidR="00171191">
        <w:rPr>
          <w:rFonts w:cs="Arial"/>
          <w:szCs w:val="24"/>
        </w:rPr>
        <w:t>. I</w:t>
      </w:r>
      <w:r w:rsidR="00DD45D1" w:rsidRPr="00094153">
        <w:rPr>
          <w:rFonts w:cs="Arial"/>
          <w:szCs w:val="24"/>
        </w:rPr>
        <w:t xml:space="preserve">f </w:t>
      </w:r>
      <w:r w:rsidR="00F96F17" w:rsidRPr="00094153">
        <w:rPr>
          <w:rFonts w:cs="Arial"/>
          <w:szCs w:val="24"/>
        </w:rPr>
        <w:t xml:space="preserve">your </w:t>
      </w:r>
      <w:r w:rsidR="007B095D">
        <w:rPr>
          <w:rFonts w:cs="Arial"/>
          <w:szCs w:val="24"/>
        </w:rPr>
        <w:t>i</w:t>
      </w:r>
      <w:r w:rsidRPr="00094153">
        <w:rPr>
          <w:rFonts w:cs="Arial"/>
          <w:szCs w:val="24"/>
        </w:rPr>
        <w:t>nduction tutor</w:t>
      </w:r>
      <w:r w:rsidR="00DD45D1" w:rsidRPr="00094153">
        <w:rPr>
          <w:rFonts w:cs="Arial"/>
          <w:szCs w:val="24"/>
        </w:rPr>
        <w:t xml:space="preserve"> </w:t>
      </w:r>
      <w:r w:rsidRPr="00094153">
        <w:rPr>
          <w:rFonts w:cs="Arial"/>
          <w:szCs w:val="24"/>
        </w:rPr>
        <w:t>is</w:t>
      </w:r>
      <w:r w:rsidR="00DD45D1" w:rsidRPr="00094153">
        <w:rPr>
          <w:rFonts w:cs="Arial"/>
          <w:szCs w:val="24"/>
        </w:rPr>
        <w:t xml:space="preserve"> unable to resolve the issue, then </w:t>
      </w:r>
      <w:r w:rsidR="008727FA" w:rsidRPr="00094153">
        <w:rPr>
          <w:rFonts w:cs="Arial"/>
          <w:szCs w:val="24"/>
        </w:rPr>
        <w:t xml:space="preserve">you </w:t>
      </w:r>
      <w:r w:rsidR="00DD45D1" w:rsidRPr="00094153">
        <w:rPr>
          <w:rFonts w:cs="Arial"/>
          <w:szCs w:val="24"/>
        </w:rPr>
        <w:t xml:space="preserve">should raise the matter directly with </w:t>
      </w:r>
      <w:r w:rsidR="008727FA" w:rsidRPr="00094153">
        <w:rPr>
          <w:rFonts w:cs="Arial"/>
          <w:szCs w:val="24"/>
        </w:rPr>
        <w:t>your</w:t>
      </w:r>
      <w:r w:rsidR="00DD45D1" w:rsidRPr="00094153">
        <w:rPr>
          <w:rFonts w:cs="Arial"/>
          <w:szCs w:val="24"/>
        </w:rPr>
        <w:t xml:space="preserve"> appropriate body whose role it is to </w:t>
      </w:r>
      <w:r w:rsidR="00BA329A" w:rsidRPr="00094153">
        <w:rPr>
          <w:rFonts w:cs="Arial"/>
          <w:szCs w:val="24"/>
        </w:rPr>
        <w:t>check</w:t>
      </w:r>
      <w:r w:rsidR="00DD45D1" w:rsidRPr="00094153">
        <w:rPr>
          <w:rFonts w:cs="Arial"/>
          <w:szCs w:val="24"/>
        </w:rPr>
        <w:t xml:space="preserve"> that ECTs receive their </w:t>
      </w:r>
      <w:r w:rsidR="000E279A" w:rsidRPr="00094153">
        <w:rPr>
          <w:rFonts w:cs="Arial"/>
          <w:szCs w:val="24"/>
        </w:rPr>
        <w:t xml:space="preserve">statutory </w:t>
      </w:r>
      <w:r w:rsidR="00DD45D1" w:rsidRPr="00094153">
        <w:rPr>
          <w:rFonts w:cs="Arial"/>
          <w:szCs w:val="24"/>
        </w:rPr>
        <w:t xml:space="preserve">entitlements. </w:t>
      </w:r>
    </w:p>
    <w:p w14:paraId="52904751" w14:textId="77777777" w:rsidR="00635510" w:rsidRPr="00094153" w:rsidRDefault="00635510" w:rsidP="00322180">
      <w:pPr>
        <w:rPr>
          <w:rFonts w:cs="Arial"/>
          <w:szCs w:val="24"/>
        </w:rPr>
      </w:pPr>
    </w:p>
    <w:p w14:paraId="62765816" w14:textId="07D8BD94" w:rsidR="009C2766" w:rsidRPr="00094153" w:rsidRDefault="009C2766" w:rsidP="00322180">
      <w:pPr>
        <w:rPr>
          <w:rFonts w:cs="Arial"/>
          <w:szCs w:val="24"/>
          <w:u w:val="single"/>
        </w:rPr>
      </w:pPr>
      <w:r w:rsidRPr="00094153">
        <w:rPr>
          <w:rFonts w:cs="Arial"/>
          <w:szCs w:val="24"/>
          <w:u w:val="single"/>
        </w:rPr>
        <w:t>If an ECT is serving a reduced induction, do they need to cover the full ECF?</w:t>
      </w:r>
    </w:p>
    <w:p w14:paraId="493FCEBC" w14:textId="77777777" w:rsidR="009C2766" w:rsidRPr="00094153" w:rsidRDefault="009C2766" w:rsidP="00322180">
      <w:pPr>
        <w:rPr>
          <w:rFonts w:cs="Arial"/>
          <w:szCs w:val="24"/>
        </w:rPr>
      </w:pPr>
    </w:p>
    <w:p w14:paraId="71087FE5" w14:textId="045382E9" w:rsidR="0058505C" w:rsidRPr="00094153" w:rsidRDefault="00037815" w:rsidP="009C2766">
      <w:pPr>
        <w:pStyle w:val="xmsolistparagraph"/>
        <w:ind w:left="0"/>
        <w:rPr>
          <w:rFonts w:ascii="Arial" w:hAnsi="Arial" w:cs="Arial"/>
          <w:sz w:val="24"/>
          <w:szCs w:val="24"/>
        </w:rPr>
      </w:pPr>
      <w:r w:rsidRPr="00094153">
        <w:rPr>
          <w:rFonts w:ascii="Arial" w:hAnsi="Arial" w:cs="Arial"/>
          <w:sz w:val="24"/>
          <w:szCs w:val="24"/>
        </w:rPr>
        <w:t>All ECTs serving a statutory induction</w:t>
      </w:r>
      <w:r w:rsidR="009822B8" w:rsidRPr="00094153">
        <w:rPr>
          <w:rFonts w:ascii="Arial" w:hAnsi="Arial" w:cs="Arial"/>
          <w:sz w:val="24"/>
          <w:szCs w:val="24"/>
        </w:rPr>
        <w:t xml:space="preserve"> should receive </w:t>
      </w:r>
      <w:r w:rsidR="007E4A26" w:rsidRPr="00094153">
        <w:rPr>
          <w:rFonts w:ascii="Arial" w:hAnsi="Arial" w:cs="Arial"/>
          <w:sz w:val="24"/>
          <w:szCs w:val="24"/>
        </w:rPr>
        <w:t>a pro</w:t>
      </w:r>
      <w:r w:rsidR="00D503E5" w:rsidRPr="00094153">
        <w:rPr>
          <w:rFonts w:ascii="Arial" w:hAnsi="Arial" w:cs="Arial"/>
          <w:sz w:val="24"/>
          <w:szCs w:val="24"/>
        </w:rPr>
        <w:t>gramme of support</w:t>
      </w:r>
      <w:r w:rsidR="009822B8" w:rsidRPr="00094153">
        <w:rPr>
          <w:rFonts w:ascii="Arial" w:hAnsi="Arial" w:cs="Arial"/>
          <w:sz w:val="24"/>
          <w:szCs w:val="24"/>
        </w:rPr>
        <w:t xml:space="preserve"> based on the ECF. In exceptional circumstances, w</w:t>
      </w:r>
      <w:r w:rsidR="009C2766" w:rsidRPr="00094153">
        <w:rPr>
          <w:rFonts w:ascii="Arial" w:hAnsi="Arial" w:cs="Arial"/>
          <w:sz w:val="24"/>
          <w:szCs w:val="24"/>
        </w:rPr>
        <w:t>here a</w:t>
      </w:r>
      <w:r w:rsidR="009822B8" w:rsidRPr="00094153">
        <w:rPr>
          <w:rFonts w:ascii="Arial" w:hAnsi="Arial" w:cs="Arial"/>
          <w:sz w:val="24"/>
          <w:szCs w:val="24"/>
        </w:rPr>
        <w:t xml:space="preserve"> reduced induction period has been agreed</w:t>
      </w:r>
      <w:r w:rsidR="00DE1246" w:rsidRPr="00094153">
        <w:rPr>
          <w:rFonts w:ascii="Arial" w:hAnsi="Arial" w:cs="Arial"/>
          <w:sz w:val="24"/>
          <w:szCs w:val="24"/>
        </w:rPr>
        <w:t>, h</w:t>
      </w:r>
      <w:r w:rsidR="009C2766" w:rsidRPr="00094153">
        <w:rPr>
          <w:rFonts w:ascii="Arial" w:hAnsi="Arial" w:cs="Arial"/>
          <w:sz w:val="24"/>
          <w:szCs w:val="24"/>
        </w:rPr>
        <w:t>eadteachers should work with induction tutors</w:t>
      </w:r>
      <w:r w:rsidR="00171603" w:rsidRPr="00094153">
        <w:rPr>
          <w:rFonts w:ascii="Arial" w:hAnsi="Arial" w:cs="Arial"/>
          <w:sz w:val="24"/>
          <w:szCs w:val="24"/>
        </w:rPr>
        <w:t xml:space="preserve"> and appropriate bodies</w:t>
      </w:r>
      <w:r w:rsidR="009C2766" w:rsidRPr="00094153">
        <w:rPr>
          <w:rFonts w:ascii="Arial" w:hAnsi="Arial" w:cs="Arial"/>
          <w:sz w:val="24"/>
          <w:szCs w:val="24"/>
        </w:rPr>
        <w:t xml:space="preserve"> (and providers, where appropriate) to ensure the training is appropriate in each individual circumstance. </w:t>
      </w:r>
      <w:r w:rsidR="00D503E5" w:rsidRPr="00094153">
        <w:rPr>
          <w:rFonts w:ascii="Arial" w:hAnsi="Arial" w:cs="Arial"/>
          <w:sz w:val="24"/>
          <w:szCs w:val="24"/>
        </w:rPr>
        <w:t xml:space="preserve">There is </w:t>
      </w:r>
      <w:r w:rsidR="00D503E5" w:rsidRPr="00094153">
        <w:rPr>
          <w:rFonts w:ascii="Arial" w:hAnsi="Arial" w:cs="Arial"/>
          <w:b/>
          <w:bCs/>
          <w:sz w:val="24"/>
          <w:szCs w:val="24"/>
        </w:rPr>
        <w:t>no expectation</w:t>
      </w:r>
      <w:r w:rsidR="00D503E5" w:rsidRPr="00094153">
        <w:rPr>
          <w:rFonts w:ascii="Arial" w:hAnsi="Arial" w:cs="Arial"/>
          <w:sz w:val="24"/>
          <w:szCs w:val="24"/>
        </w:rPr>
        <w:t xml:space="preserve"> that an ECT serving a reduced induction period </w:t>
      </w:r>
      <w:r w:rsidR="00D503E5" w:rsidRPr="00094153">
        <w:rPr>
          <w:rFonts w:ascii="Arial" w:hAnsi="Arial" w:cs="Arial"/>
          <w:b/>
          <w:bCs/>
          <w:sz w:val="24"/>
          <w:szCs w:val="24"/>
        </w:rPr>
        <w:t>covers the breadth and depth of the ECF</w:t>
      </w:r>
      <w:r w:rsidR="00D503E5" w:rsidRPr="00094153">
        <w:rPr>
          <w:rFonts w:ascii="Arial" w:hAnsi="Arial" w:cs="Arial"/>
          <w:sz w:val="24"/>
          <w:szCs w:val="24"/>
        </w:rPr>
        <w:t xml:space="preserve"> in full. </w:t>
      </w:r>
    </w:p>
    <w:p w14:paraId="22959C77" w14:textId="77777777" w:rsidR="004B07A5" w:rsidRPr="00094153" w:rsidRDefault="004B07A5" w:rsidP="009C2766">
      <w:pPr>
        <w:pStyle w:val="xmsolistparagraph"/>
        <w:ind w:left="0"/>
        <w:rPr>
          <w:rFonts w:ascii="Arial" w:hAnsi="Arial" w:cs="Arial"/>
          <w:sz w:val="24"/>
          <w:szCs w:val="24"/>
        </w:rPr>
      </w:pPr>
    </w:p>
    <w:p w14:paraId="1A8F3691" w14:textId="0E3A6022" w:rsidR="004B07A5" w:rsidRPr="00094153" w:rsidRDefault="004B07A5" w:rsidP="004B07A5">
      <w:pPr>
        <w:rPr>
          <w:rFonts w:cs="Arial"/>
          <w:szCs w:val="24"/>
          <w:u w:val="single"/>
        </w:rPr>
      </w:pPr>
      <w:r w:rsidRPr="00094153">
        <w:rPr>
          <w:rFonts w:cs="Arial"/>
          <w:szCs w:val="24"/>
          <w:u w:val="single"/>
        </w:rPr>
        <w:t xml:space="preserve">What happens if </w:t>
      </w:r>
      <w:r w:rsidR="00E74D53" w:rsidRPr="00094153">
        <w:rPr>
          <w:rFonts w:cs="Arial"/>
          <w:szCs w:val="24"/>
          <w:u w:val="single"/>
        </w:rPr>
        <w:t xml:space="preserve">I or my </w:t>
      </w:r>
      <w:r w:rsidR="007B095D">
        <w:rPr>
          <w:rFonts w:cs="Arial"/>
          <w:szCs w:val="24"/>
          <w:u w:val="single"/>
        </w:rPr>
        <w:t>m</w:t>
      </w:r>
      <w:r w:rsidRPr="00094153">
        <w:rPr>
          <w:rFonts w:cs="Arial"/>
          <w:szCs w:val="24"/>
          <w:u w:val="single"/>
        </w:rPr>
        <w:t>entor is struggling to engage with the programme?</w:t>
      </w:r>
    </w:p>
    <w:p w14:paraId="032D2A3D" w14:textId="77777777" w:rsidR="004B07A5" w:rsidRPr="00094153" w:rsidRDefault="004B07A5" w:rsidP="004B07A5">
      <w:pPr>
        <w:rPr>
          <w:rFonts w:cs="Arial"/>
          <w:szCs w:val="24"/>
        </w:rPr>
      </w:pPr>
    </w:p>
    <w:p w14:paraId="76BA21EA" w14:textId="012395D0" w:rsidR="004B07A5" w:rsidRPr="00094153" w:rsidRDefault="004B07A5" w:rsidP="004B07A5">
      <w:pPr>
        <w:rPr>
          <w:rFonts w:cs="Arial"/>
          <w:szCs w:val="24"/>
        </w:rPr>
      </w:pPr>
      <w:r w:rsidRPr="00094153">
        <w:rPr>
          <w:rFonts w:cs="Arial"/>
          <w:szCs w:val="24"/>
        </w:rPr>
        <w:t>Participants should talk to their training provider who will be able to provide further guidance.</w:t>
      </w:r>
    </w:p>
    <w:p w14:paraId="68CC58C2" w14:textId="77777777" w:rsidR="00E262DE" w:rsidRPr="00094153" w:rsidRDefault="00E262DE" w:rsidP="009041A3">
      <w:pPr>
        <w:rPr>
          <w:rFonts w:cs="Arial"/>
          <w:szCs w:val="24"/>
        </w:rPr>
      </w:pPr>
    </w:p>
    <w:p w14:paraId="2539E030" w14:textId="29B65A0C" w:rsidR="00EA5D32" w:rsidRPr="00094153" w:rsidRDefault="00EA5D32">
      <w:pPr>
        <w:pStyle w:val="Heading1"/>
        <w:rPr>
          <w:rFonts w:cs="Arial"/>
          <w:color w:val="17365D" w:themeColor="text2" w:themeShade="BF"/>
          <w:szCs w:val="24"/>
        </w:rPr>
      </w:pPr>
      <w:r w:rsidRPr="00094153">
        <w:rPr>
          <w:rFonts w:cs="Arial"/>
          <w:color w:val="17365D" w:themeColor="text2" w:themeShade="BF"/>
          <w:szCs w:val="24"/>
        </w:rPr>
        <w:t>Mentors</w:t>
      </w:r>
    </w:p>
    <w:p w14:paraId="48F68D26" w14:textId="77777777" w:rsidR="00EA5D32" w:rsidRPr="00094153" w:rsidRDefault="00EA5D32" w:rsidP="00EA5D32">
      <w:pPr>
        <w:rPr>
          <w:rFonts w:cs="Arial"/>
          <w:szCs w:val="24"/>
        </w:rPr>
      </w:pPr>
    </w:p>
    <w:p w14:paraId="3591CCD0" w14:textId="77777777" w:rsidR="00EA5D32" w:rsidRPr="00094153" w:rsidRDefault="00EA5D32" w:rsidP="00EA5D32">
      <w:pPr>
        <w:rPr>
          <w:rFonts w:cs="Arial"/>
          <w:szCs w:val="24"/>
          <w:u w:val="single"/>
        </w:rPr>
      </w:pPr>
      <w:r w:rsidRPr="00094153">
        <w:rPr>
          <w:rFonts w:cs="Arial"/>
          <w:szCs w:val="24"/>
          <w:u w:val="single"/>
        </w:rPr>
        <w:t>As a mentor do I have to collect data on my ECTs performance?</w:t>
      </w:r>
    </w:p>
    <w:p w14:paraId="356B1185" w14:textId="77777777" w:rsidR="00EA5D32" w:rsidRPr="00094153" w:rsidRDefault="00EA5D32" w:rsidP="00EA5D32">
      <w:pPr>
        <w:rPr>
          <w:rFonts w:cs="Arial"/>
          <w:szCs w:val="24"/>
        </w:rPr>
      </w:pPr>
    </w:p>
    <w:p w14:paraId="678BD981" w14:textId="1776C432" w:rsidR="00EA5D32" w:rsidRPr="00094153" w:rsidRDefault="00EA5D32" w:rsidP="00EA5D32">
      <w:pPr>
        <w:rPr>
          <w:rFonts w:cs="Arial"/>
          <w:szCs w:val="24"/>
        </w:rPr>
      </w:pPr>
      <w:r w:rsidRPr="00D00D41">
        <w:rPr>
          <w:rFonts w:cs="Arial"/>
          <w:b/>
          <w:bCs/>
          <w:szCs w:val="24"/>
        </w:rPr>
        <w:t>N</w:t>
      </w:r>
      <w:r w:rsidR="00D00D41" w:rsidRPr="00D00D41">
        <w:rPr>
          <w:rFonts w:cs="Arial"/>
          <w:b/>
          <w:bCs/>
          <w:szCs w:val="24"/>
        </w:rPr>
        <w:t>O</w:t>
      </w:r>
      <w:r w:rsidRPr="00094153">
        <w:rPr>
          <w:rFonts w:cs="Arial"/>
          <w:szCs w:val="24"/>
        </w:rPr>
        <w:t xml:space="preserve">. The ECF is not an assessment tool. The mentor role is separate to that of the induction tutor and should focus on supporting the </w:t>
      </w:r>
      <w:r w:rsidR="009F3701" w:rsidRPr="00094153">
        <w:rPr>
          <w:rFonts w:cs="Arial"/>
          <w:szCs w:val="24"/>
        </w:rPr>
        <w:t>ECT</w:t>
      </w:r>
      <w:r w:rsidRPr="00094153">
        <w:rPr>
          <w:rFonts w:cs="Arial"/>
          <w:szCs w:val="24"/>
        </w:rPr>
        <w:t xml:space="preserve"> through the 2-year programme. </w:t>
      </w:r>
    </w:p>
    <w:p w14:paraId="06E23A5E" w14:textId="77777777" w:rsidR="00015465" w:rsidRPr="00094153" w:rsidRDefault="00015465" w:rsidP="00015465">
      <w:pPr>
        <w:rPr>
          <w:rFonts w:cs="Arial"/>
          <w:szCs w:val="24"/>
        </w:rPr>
      </w:pPr>
    </w:p>
    <w:p w14:paraId="340FEFA0" w14:textId="03CC3CFF" w:rsidR="00EA5D32" w:rsidRPr="00094153" w:rsidRDefault="00EA5D32" w:rsidP="00EA5D32">
      <w:pPr>
        <w:rPr>
          <w:rFonts w:cs="Arial"/>
          <w:szCs w:val="24"/>
          <w:u w:val="single"/>
        </w:rPr>
      </w:pPr>
      <w:r w:rsidRPr="00094153">
        <w:rPr>
          <w:rFonts w:cs="Arial"/>
          <w:szCs w:val="24"/>
          <w:u w:val="single"/>
        </w:rPr>
        <w:t xml:space="preserve">Do ECTs have to collect evidence for the ECF? </w:t>
      </w:r>
      <w:r w:rsidR="006E7523" w:rsidRPr="00094153">
        <w:rPr>
          <w:rFonts w:cs="Arial"/>
          <w:szCs w:val="24"/>
          <w:u w:val="single"/>
        </w:rPr>
        <w:br/>
      </w:r>
    </w:p>
    <w:p w14:paraId="6268AA8F" w14:textId="2FC0A56C" w:rsidR="00EA5D32" w:rsidRPr="00094153" w:rsidRDefault="00EA5D32" w:rsidP="00EA5D32">
      <w:pPr>
        <w:rPr>
          <w:rFonts w:cs="Arial"/>
          <w:szCs w:val="24"/>
        </w:rPr>
      </w:pPr>
      <w:r w:rsidRPr="000058BD">
        <w:rPr>
          <w:rFonts w:cs="Arial"/>
          <w:b/>
          <w:szCs w:val="24"/>
        </w:rPr>
        <w:t>N</w:t>
      </w:r>
      <w:r w:rsidR="00D00D41">
        <w:rPr>
          <w:rFonts w:cs="Arial"/>
          <w:b/>
          <w:szCs w:val="24"/>
        </w:rPr>
        <w:t>O</w:t>
      </w:r>
      <w:r w:rsidRPr="00094153">
        <w:rPr>
          <w:rFonts w:cs="Arial"/>
          <w:szCs w:val="24"/>
        </w:rPr>
        <w:t xml:space="preserve">. The ECF is not an assessment tool, and ECTs are not required to collect evidence against their ECF-based training programme. </w:t>
      </w:r>
    </w:p>
    <w:p w14:paraId="64641D31" w14:textId="77777777" w:rsidR="00EA5D32" w:rsidRPr="00094153" w:rsidRDefault="00EA5D32" w:rsidP="00EA5D32">
      <w:pPr>
        <w:rPr>
          <w:rFonts w:cs="Arial"/>
          <w:szCs w:val="24"/>
          <w:u w:val="single"/>
        </w:rPr>
      </w:pPr>
    </w:p>
    <w:p w14:paraId="6FC0DA8F" w14:textId="77777777" w:rsidR="00EA5D32" w:rsidRPr="00094153" w:rsidRDefault="00EA5D32" w:rsidP="00EA5D32">
      <w:pPr>
        <w:rPr>
          <w:rFonts w:cs="Arial"/>
          <w:szCs w:val="24"/>
          <w:u w:val="single"/>
        </w:rPr>
      </w:pPr>
      <w:r w:rsidRPr="00094153">
        <w:rPr>
          <w:rFonts w:cs="Arial"/>
          <w:szCs w:val="24"/>
          <w:u w:val="single"/>
        </w:rPr>
        <w:t>Do ECTs have to collect evidence for their statutory induction?</w:t>
      </w:r>
    </w:p>
    <w:p w14:paraId="548D8028" w14:textId="77777777" w:rsidR="00EA5D32" w:rsidRPr="00094153" w:rsidRDefault="00EA5D32" w:rsidP="00EA5D32">
      <w:pPr>
        <w:rPr>
          <w:rFonts w:cs="Arial"/>
          <w:szCs w:val="24"/>
        </w:rPr>
      </w:pPr>
    </w:p>
    <w:p w14:paraId="537A6110" w14:textId="79860B82" w:rsidR="00EA5D32" w:rsidRPr="00094153" w:rsidRDefault="00EA5D32" w:rsidP="00EA5D32">
      <w:pPr>
        <w:rPr>
          <w:rFonts w:cs="Arial"/>
          <w:szCs w:val="24"/>
        </w:rPr>
      </w:pPr>
      <w:r w:rsidRPr="00094153">
        <w:rPr>
          <w:rFonts w:cs="Arial"/>
          <w:szCs w:val="24"/>
        </w:rPr>
        <w:lastRenderedPageBreak/>
        <w:t xml:space="preserve">ECTs may be asked by their </w:t>
      </w:r>
      <w:r w:rsidR="007B095D">
        <w:rPr>
          <w:rFonts w:cs="Arial"/>
          <w:szCs w:val="24"/>
        </w:rPr>
        <w:t>i</w:t>
      </w:r>
      <w:r w:rsidRPr="00094153">
        <w:rPr>
          <w:rFonts w:cs="Arial"/>
          <w:szCs w:val="24"/>
        </w:rPr>
        <w:t>nduction tutor to provide evidence for formal assessments. This evidence is against the Teacher</w:t>
      </w:r>
      <w:r w:rsidR="007B095D">
        <w:rPr>
          <w:rFonts w:cs="Arial"/>
          <w:szCs w:val="24"/>
        </w:rPr>
        <w:t>s’</w:t>
      </w:r>
      <w:r w:rsidRPr="00094153">
        <w:rPr>
          <w:rFonts w:cs="Arial"/>
          <w:szCs w:val="24"/>
        </w:rPr>
        <w:t xml:space="preserve"> Standards and </w:t>
      </w:r>
      <w:r w:rsidRPr="00094153">
        <w:rPr>
          <w:rFonts w:cs="Arial"/>
          <w:b/>
          <w:bCs/>
          <w:szCs w:val="24"/>
        </w:rPr>
        <w:t>not against the ECF</w:t>
      </w:r>
      <w:r w:rsidRPr="00094153">
        <w:rPr>
          <w:rFonts w:cs="Arial"/>
          <w:szCs w:val="24"/>
        </w:rPr>
        <w:t>. This evidence should consist of existing documents only (</w:t>
      </w:r>
      <w:proofErr w:type="spellStart"/>
      <w:r w:rsidRPr="00094153">
        <w:rPr>
          <w:rFonts w:cs="Arial"/>
          <w:szCs w:val="24"/>
        </w:rPr>
        <w:t>e.g</w:t>
      </w:r>
      <w:proofErr w:type="spellEnd"/>
      <w:r w:rsidRPr="00094153">
        <w:rPr>
          <w:rFonts w:cs="Arial"/>
          <w:szCs w:val="24"/>
        </w:rPr>
        <w:t xml:space="preserve"> lesson plans, or feedback from observations</w:t>
      </w:r>
      <w:r w:rsidR="007B095D">
        <w:rPr>
          <w:rFonts w:cs="Arial"/>
          <w:szCs w:val="24"/>
        </w:rPr>
        <w:t xml:space="preserve"> etc</w:t>
      </w:r>
      <w:r w:rsidRPr="00094153">
        <w:rPr>
          <w:rFonts w:cs="Arial"/>
          <w:szCs w:val="24"/>
        </w:rPr>
        <w:t xml:space="preserve">) and there is no need for ECTs to create anything new for a formal assessment. </w:t>
      </w:r>
    </w:p>
    <w:p w14:paraId="6E6707CE" w14:textId="77777777" w:rsidR="006E7523" w:rsidRPr="00094153" w:rsidRDefault="006E7523" w:rsidP="00EA5D32">
      <w:pPr>
        <w:rPr>
          <w:rFonts w:cs="Arial"/>
          <w:szCs w:val="24"/>
        </w:rPr>
      </w:pPr>
    </w:p>
    <w:p w14:paraId="22713A22" w14:textId="07F4786A" w:rsidR="00A475EC" w:rsidRPr="00094153" w:rsidRDefault="00A475EC" w:rsidP="00EA5D32">
      <w:pPr>
        <w:rPr>
          <w:rFonts w:cs="Arial"/>
          <w:szCs w:val="24"/>
          <w:u w:val="single"/>
        </w:rPr>
      </w:pPr>
      <w:r w:rsidRPr="00094153">
        <w:rPr>
          <w:rFonts w:cs="Arial"/>
          <w:szCs w:val="24"/>
          <w:u w:val="single"/>
        </w:rPr>
        <w:t>What happens if an ECT or</w:t>
      </w:r>
      <w:r w:rsidR="00E74D53" w:rsidRPr="00094153">
        <w:rPr>
          <w:rFonts w:cs="Arial"/>
          <w:szCs w:val="24"/>
          <w:u w:val="single"/>
        </w:rPr>
        <w:t xml:space="preserve"> me</w:t>
      </w:r>
      <w:r w:rsidRPr="00094153">
        <w:rPr>
          <w:rFonts w:cs="Arial"/>
          <w:szCs w:val="24"/>
          <w:u w:val="single"/>
        </w:rPr>
        <w:t>ntor is struggling to engage with the programme?</w:t>
      </w:r>
    </w:p>
    <w:p w14:paraId="7FA2E6FC" w14:textId="77777777" w:rsidR="00A475EC" w:rsidRPr="00094153" w:rsidRDefault="00A475EC" w:rsidP="00EA5D32">
      <w:pPr>
        <w:rPr>
          <w:rFonts w:cs="Arial"/>
          <w:szCs w:val="24"/>
        </w:rPr>
      </w:pPr>
    </w:p>
    <w:p w14:paraId="60B542BC" w14:textId="739ABC1D" w:rsidR="00A475EC" w:rsidRPr="00094153" w:rsidRDefault="00865517" w:rsidP="006E7523">
      <w:pPr>
        <w:rPr>
          <w:rFonts w:cs="Arial"/>
          <w:szCs w:val="24"/>
        </w:rPr>
      </w:pPr>
      <w:r w:rsidRPr="00094153">
        <w:rPr>
          <w:rFonts w:cs="Arial"/>
          <w:szCs w:val="24"/>
        </w:rPr>
        <w:t>Participants should t</w:t>
      </w:r>
      <w:r w:rsidR="00A475EC" w:rsidRPr="00094153">
        <w:rPr>
          <w:rFonts w:cs="Arial"/>
          <w:szCs w:val="24"/>
        </w:rPr>
        <w:t xml:space="preserve">alk to </w:t>
      </w:r>
      <w:r w:rsidRPr="00094153">
        <w:rPr>
          <w:rFonts w:cs="Arial"/>
          <w:szCs w:val="24"/>
        </w:rPr>
        <w:t>their training</w:t>
      </w:r>
      <w:r w:rsidR="00A475EC" w:rsidRPr="00094153">
        <w:rPr>
          <w:rFonts w:cs="Arial"/>
          <w:szCs w:val="24"/>
        </w:rPr>
        <w:t xml:space="preserve"> </w:t>
      </w:r>
      <w:r w:rsidRPr="00094153">
        <w:rPr>
          <w:rFonts w:cs="Arial"/>
          <w:szCs w:val="24"/>
        </w:rPr>
        <w:t>provider</w:t>
      </w:r>
      <w:r w:rsidR="00FE4FB5" w:rsidRPr="00094153">
        <w:rPr>
          <w:rFonts w:cs="Arial"/>
          <w:szCs w:val="24"/>
        </w:rPr>
        <w:t xml:space="preserve"> who will be able to provide further guidance</w:t>
      </w:r>
      <w:r w:rsidRPr="00094153">
        <w:rPr>
          <w:rFonts w:cs="Arial"/>
          <w:szCs w:val="24"/>
        </w:rPr>
        <w:t>.</w:t>
      </w:r>
    </w:p>
    <w:p w14:paraId="0E806989" w14:textId="77777777" w:rsidR="00A475EC" w:rsidRPr="00094153" w:rsidRDefault="00A475EC" w:rsidP="006E7523">
      <w:pPr>
        <w:rPr>
          <w:rFonts w:cs="Arial"/>
          <w:szCs w:val="24"/>
          <w:u w:val="single"/>
        </w:rPr>
      </w:pPr>
    </w:p>
    <w:p w14:paraId="5B8617AD" w14:textId="1B3674EA" w:rsidR="006E7523" w:rsidRPr="00094153" w:rsidRDefault="006E7523" w:rsidP="006E7523">
      <w:pPr>
        <w:rPr>
          <w:rFonts w:cs="Arial"/>
          <w:szCs w:val="24"/>
          <w:u w:val="single"/>
        </w:rPr>
      </w:pPr>
      <w:r w:rsidRPr="00094153">
        <w:rPr>
          <w:rFonts w:cs="Arial"/>
          <w:szCs w:val="24"/>
          <w:u w:val="single"/>
        </w:rPr>
        <w:t>If an ECT doesn’t complete the assignments</w:t>
      </w:r>
      <w:r w:rsidR="000058BD">
        <w:rPr>
          <w:rFonts w:cs="Arial"/>
          <w:szCs w:val="24"/>
          <w:u w:val="single"/>
        </w:rPr>
        <w:t>/tasks</w:t>
      </w:r>
      <w:r w:rsidRPr="00094153">
        <w:rPr>
          <w:rFonts w:cs="Arial"/>
          <w:szCs w:val="24"/>
          <w:u w:val="single"/>
        </w:rPr>
        <w:t xml:space="preserve"> in the </w:t>
      </w:r>
      <w:r w:rsidR="00BA2BFF" w:rsidRPr="00094153">
        <w:rPr>
          <w:rFonts w:cs="Arial"/>
          <w:szCs w:val="24"/>
          <w:u w:val="single"/>
        </w:rPr>
        <w:t xml:space="preserve">funded provider-led programme (also referred to as the Full Induction Programme (FIP)) </w:t>
      </w:r>
      <w:r w:rsidRPr="00094153">
        <w:rPr>
          <w:rFonts w:cs="Arial"/>
          <w:szCs w:val="24"/>
          <w:u w:val="single"/>
        </w:rPr>
        <w:t xml:space="preserve">will they fail </w:t>
      </w:r>
      <w:r w:rsidR="00DB525A" w:rsidRPr="00094153">
        <w:rPr>
          <w:rFonts w:cs="Arial"/>
          <w:szCs w:val="24"/>
          <w:u w:val="single"/>
        </w:rPr>
        <w:t>their</w:t>
      </w:r>
      <w:r w:rsidRPr="00094153">
        <w:rPr>
          <w:rFonts w:cs="Arial"/>
          <w:szCs w:val="24"/>
          <w:u w:val="single"/>
        </w:rPr>
        <w:t xml:space="preserve"> induction?</w:t>
      </w:r>
    </w:p>
    <w:p w14:paraId="42472356" w14:textId="77777777" w:rsidR="006E7523" w:rsidRPr="00094153" w:rsidRDefault="006E7523" w:rsidP="006E7523">
      <w:pPr>
        <w:rPr>
          <w:rFonts w:cs="Arial"/>
          <w:szCs w:val="24"/>
        </w:rPr>
      </w:pPr>
    </w:p>
    <w:p w14:paraId="531DC664" w14:textId="77777777" w:rsidR="00F811D2" w:rsidRPr="00094153" w:rsidRDefault="00F811D2" w:rsidP="00F811D2">
      <w:pPr>
        <w:rPr>
          <w:rFonts w:cs="Arial"/>
          <w:szCs w:val="24"/>
        </w:rPr>
      </w:pPr>
      <w:r w:rsidRPr="00094153">
        <w:rPr>
          <w:rFonts w:cs="Arial"/>
          <w:b/>
          <w:szCs w:val="24"/>
        </w:rPr>
        <w:t>NO</w:t>
      </w:r>
      <w:r w:rsidRPr="00094153">
        <w:rPr>
          <w:rFonts w:cs="Arial"/>
          <w:szCs w:val="24"/>
        </w:rPr>
        <w:t xml:space="preserve">. ECTs are expected to participate fully in the ECF provider-led programme, however, it should not be used as an assessment tool. </w:t>
      </w:r>
    </w:p>
    <w:p w14:paraId="3850DAF2" w14:textId="77777777" w:rsidR="00F811D2" w:rsidRPr="00094153" w:rsidRDefault="00F811D2" w:rsidP="00F811D2">
      <w:pPr>
        <w:rPr>
          <w:rFonts w:cs="Arial"/>
          <w:szCs w:val="24"/>
        </w:rPr>
      </w:pPr>
    </w:p>
    <w:p w14:paraId="10EC4FFB" w14:textId="77777777" w:rsidR="00F811D2" w:rsidRPr="00094153" w:rsidRDefault="00F811D2" w:rsidP="00F811D2">
      <w:pPr>
        <w:rPr>
          <w:rFonts w:cs="Arial"/>
          <w:szCs w:val="24"/>
        </w:rPr>
      </w:pPr>
      <w:r w:rsidRPr="00094153">
        <w:rPr>
          <w:rFonts w:cs="Arial"/>
          <w:szCs w:val="24"/>
        </w:rPr>
        <w:t xml:space="preserve">Separately to the provider-led programme, ECTs will be assessed against the Teacher’s Standards as part of their statutory induction. </w:t>
      </w:r>
    </w:p>
    <w:p w14:paraId="6FEA09A7" w14:textId="77777777" w:rsidR="006E7523" w:rsidRPr="00094153" w:rsidRDefault="006E7523" w:rsidP="006E7523">
      <w:pPr>
        <w:rPr>
          <w:rFonts w:cs="Arial"/>
          <w:szCs w:val="24"/>
        </w:rPr>
      </w:pPr>
    </w:p>
    <w:p w14:paraId="00814881" w14:textId="77777777" w:rsidR="006E7523" w:rsidRPr="00094153" w:rsidRDefault="006E7523" w:rsidP="006E7523">
      <w:pPr>
        <w:rPr>
          <w:rFonts w:cs="Arial"/>
          <w:szCs w:val="24"/>
          <w:u w:val="single"/>
        </w:rPr>
      </w:pPr>
      <w:r w:rsidRPr="00094153">
        <w:rPr>
          <w:rFonts w:cs="Arial"/>
          <w:szCs w:val="24"/>
          <w:u w:val="single"/>
        </w:rPr>
        <w:t>Do ECTs still have to do induction on top of the ECF?</w:t>
      </w:r>
    </w:p>
    <w:p w14:paraId="7AC721A6" w14:textId="77777777" w:rsidR="006E7523" w:rsidRPr="00094153" w:rsidRDefault="006E7523" w:rsidP="006E7523">
      <w:pPr>
        <w:rPr>
          <w:rFonts w:cs="Arial"/>
          <w:szCs w:val="24"/>
        </w:rPr>
      </w:pPr>
    </w:p>
    <w:p w14:paraId="4462E4A0" w14:textId="17497979" w:rsidR="006E7523" w:rsidRPr="00094153" w:rsidRDefault="006E7523" w:rsidP="006E7523">
      <w:pPr>
        <w:rPr>
          <w:rFonts w:cs="Arial"/>
          <w:szCs w:val="24"/>
        </w:rPr>
      </w:pPr>
      <w:r w:rsidRPr="00094153">
        <w:rPr>
          <w:rFonts w:cs="Arial"/>
          <w:b/>
          <w:szCs w:val="24"/>
        </w:rPr>
        <w:t>N</w:t>
      </w:r>
      <w:r w:rsidR="00D00D41">
        <w:rPr>
          <w:rFonts w:cs="Arial"/>
          <w:b/>
          <w:szCs w:val="24"/>
        </w:rPr>
        <w:t>O</w:t>
      </w:r>
      <w:r w:rsidRPr="00094153">
        <w:rPr>
          <w:rFonts w:cs="Arial"/>
          <w:b/>
          <w:bCs/>
          <w:szCs w:val="24"/>
        </w:rPr>
        <w:t>.</w:t>
      </w:r>
      <w:r w:rsidRPr="00094153">
        <w:rPr>
          <w:rFonts w:cs="Arial"/>
          <w:szCs w:val="24"/>
        </w:rPr>
        <w:t xml:space="preserve"> </w:t>
      </w:r>
      <w:r w:rsidR="00596BC8" w:rsidRPr="00094153">
        <w:rPr>
          <w:rFonts w:cs="Arial"/>
          <w:szCs w:val="24"/>
        </w:rPr>
        <w:t>The ECF-based training is expected provide the core training element in an ECT’s programme of statutory induction, supported also by an entitlement to regular mentoring and assessment against the teacher standards; it is not an additional training programme.</w:t>
      </w:r>
    </w:p>
    <w:p w14:paraId="18EA772F" w14:textId="77777777" w:rsidR="00EA5D32" w:rsidRPr="00094153" w:rsidRDefault="00EA5D32" w:rsidP="00EA5D32">
      <w:pPr>
        <w:rPr>
          <w:rFonts w:cs="Arial"/>
          <w:szCs w:val="24"/>
        </w:rPr>
      </w:pPr>
    </w:p>
    <w:p w14:paraId="75EB0DC7" w14:textId="77777777" w:rsidR="00EA5D32" w:rsidRPr="00094153" w:rsidRDefault="00EA5D32" w:rsidP="00EA5D32">
      <w:pPr>
        <w:rPr>
          <w:rFonts w:cs="Arial"/>
          <w:szCs w:val="24"/>
          <w:u w:val="single"/>
        </w:rPr>
      </w:pPr>
      <w:r w:rsidRPr="00094153">
        <w:rPr>
          <w:rFonts w:cs="Arial"/>
          <w:szCs w:val="24"/>
          <w:u w:val="single"/>
        </w:rPr>
        <w:t xml:space="preserve">Who should observe an ECT’s teaching practice? </w:t>
      </w:r>
    </w:p>
    <w:p w14:paraId="557C84FA" w14:textId="77777777" w:rsidR="00EA5D32" w:rsidRPr="00094153" w:rsidRDefault="00EA5D32" w:rsidP="00EA5D32">
      <w:pPr>
        <w:rPr>
          <w:rFonts w:cs="Arial"/>
          <w:szCs w:val="24"/>
        </w:rPr>
      </w:pPr>
    </w:p>
    <w:p w14:paraId="25064410" w14:textId="7BA3FBA7" w:rsidR="00EA5D32" w:rsidRPr="00094153" w:rsidRDefault="00EA5D32" w:rsidP="00EA5D32">
      <w:pPr>
        <w:rPr>
          <w:rFonts w:cs="Arial"/>
          <w:i/>
          <w:szCs w:val="24"/>
        </w:rPr>
      </w:pPr>
      <w:r w:rsidRPr="00094153">
        <w:rPr>
          <w:rFonts w:cs="Arial"/>
          <w:szCs w:val="24"/>
        </w:rPr>
        <w:t>An ECT’s teaching is expected to be observed at regular intervals throughout their induction period to facilitate a fair and effective assessment of the ECT’s teaching practice, conduct and efficiency against the Teachers’ Standards. Observations of the ECT may be undertaken by the Induction tutor or another suitable person from inside or outside the institution.</w:t>
      </w:r>
      <w:r w:rsidRPr="00094153">
        <w:rPr>
          <w:rFonts w:cs="Arial"/>
          <w:i/>
          <w:szCs w:val="24"/>
        </w:rPr>
        <w:t xml:space="preserve"> </w:t>
      </w:r>
    </w:p>
    <w:p w14:paraId="22332CAC" w14:textId="77777777" w:rsidR="006E7523" w:rsidRPr="00094153" w:rsidRDefault="006E7523" w:rsidP="00EA5D32">
      <w:pPr>
        <w:rPr>
          <w:rFonts w:cs="Arial"/>
          <w:i/>
          <w:szCs w:val="24"/>
        </w:rPr>
      </w:pPr>
    </w:p>
    <w:p w14:paraId="1ECAECFE" w14:textId="77777777" w:rsidR="006E7523" w:rsidRPr="00094153" w:rsidRDefault="006E7523" w:rsidP="006E7523">
      <w:pPr>
        <w:rPr>
          <w:rFonts w:cs="Arial"/>
          <w:szCs w:val="24"/>
          <w:u w:val="single"/>
        </w:rPr>
      </w:pPr>
      <w:r w:rsidRPr="00094153">
        <w:rPr>
          <w:rFonts w:cs="Arial"/>
          <w:szCs w:val="24"/>
          <w:u w:val="single"/>
        </w:rPr>
        <w:t>What should an ECT do if they have concerns about their induction programme or statutory entitlements?</w:t>
      </w:r>
    </w:p>
    <w:p w14:paraId="69F29EC4" w14:textId="77777777" w:rsidR="006E7523" w:rsidRPr="00094153" w:rsidRDefault="006E7523" w:rsidP="006E7523">
      <w:pPr>
        <w:rPr>
          <w:rFonts w:cs="Arial"/>
          <w:szCs w:val="24"/>
          <w:u w:val="single"/>
        </w:rPr>
      </w:pPr>
    </w:p>
    <w:p w14:paraId="1BC1C4E2" w14:textId="77777777" w:rsidR="006E7523" w:rsidRPr="00094153" w:rsidRDefault="006E7523" w:rsidP="006E7523">
      <w:pPr>
        <w:rPr>
          <w:rFonts w:cs="Arial"/>
          <w:szCs w:val="24"/>
        </w:rPr>
      </w:pPr>
      <w:r w:rsidRPr="00094153">
        <w:rPr>
          <w:rFonts w:cs="Arial"/>
          <w:szCs w:val="24"/>
        </w:rPr>
        <w:t xml:space="preserve">If an ECT has any concerns about their time off timetable, or entitlements set out in the statutory guidance, they should speak to their Induction tutor in the first instance; if the Induction tutor is unable to resolve the issue, then ECTs should raise the matter directly with their appropriate body whose role it is to check that ECTs receive their statutory entitlements. </w:t>
      </w:r>
    </w:p>
    <w:p w14:paraId="28855998" w14:textId="77777777" w:rsidR="006E7523" w:rsidRPr="00094153" w:rsidRDefault="006E7523" w:rsidP="00EA5D32">
      <w:pPr>
        <w:rPr>
          <w:rFonts w:cs="Arial"/>
          <w:iCs/>
          <w:szCs w:val="24"/>
        </w:rPr>
      </w:pPr>
    </w:p>
    <w:p w14:paraId="53A955F3" w14:textId="50114007" w:rsidR="00EA5D32" w:rsidRPr="00094153" w:rsidRDefault="00EA5D32">
      <w:pPr>
        <w:pStyle w:val="Heading1"/>
        <w:rPr>
          <w:rFonts w:cs="Arial"/>
          <w:color w:val="17365D" w:themeColor="text2" w:themeShade="BF"/>
          <w:szCs w:val="24"/>
        </w:rPr>
      </w:pPr>
      <w:r w:rsidRPr="00094153">
        <w:rPr>
          <w:rFonts w:cs="Arial"/>
          <w:color w:val="17365D" w:themeColor="text2" w:themeShade="BF"/>
          <w:szCs w:val="24"/>
        </w:rPr>
        <w:t>School leaders</w:t>
      </w:r>
    </w:p>
    <w:p w14:paraId="041DF74D" w14:textId="0EA4191A" w:rsidR="00623D51" w:rsidRPr="00094153" w:rsidRDefault="00CE1A41" w:rsidP="006E7523">
      <w:pPr>
        <w:rPr>
          <w:rFonts w:cs="Arial"/>
          <w:szCs w:val="24"/>
          <w:u w:val="single"/>
        </w:rPr>
      </w:pPr>
      <w:r w:rsidRPr="00094153">
        <w:rPr>
          <w:rFonts w:cs="Arial"/>
          <w:szCs w:val="24"/>
          <w:u w:val="single"/>
        </w:rPr>
        <w:t>Do mentors</w:t>
      </w:r>
      <w:r w:rsidR="0065161D" w:rsidRPr="00094153">
        <w:rPr>
          <w:rFonts w:cs="Arial"/>
          <w:szCs w:val="24"/>
          <w:u w:val="single"/>
        </w:rPr>
        <w:t xml:space="preserve"> </w:t>
      </w:r>
      <w:r w:rsidR="00DD27A2" w:rsidRPr="00094153">
        <w:rPr>
          <w:rFonts w:cs="Arial"/>
          <w:szCs w:val="24"/>
          <w:u w:val="single"/>
        </w:rPr>
        <w:t xml:space="preserve">need to </w:t>
      </w:r>
      <w:r w:rsidR="009D43D7" w:rsidRPr="00094153">
        <w:rPr>
          <w:rFonts w:cs="Arial"/>
          <w:szCs w:val="24"/>
          <w:u w:val="single"/>
        </w:rPr>
        <w:t>dedicate time to complete the ECF</w:t>
      </w:r>
      <w:r w:rsidR="00DD27A2" w:rsidRPr="00094153">
        <w:rPr>
          <w:rFonts w:cs="Arial"/>
          <w:szCs w:val="24"/>
          <w:u w:val="single"/>
        </w:rPr>
        <w:t>?</w:t>
      </w:r>
    </w:p>
    <w:p w14:paraId="64CD112D" w14:textId="77777777" w:rsidR="00DD27A2" w:rsidRPr="00094153" w:rsidRDefault="00DD27A2" w:rsidP="006E7523">
      <w:pPr>
        <w:rPr>
          <w:rFonts w:cs="Arial"/>
          <w:szCs w:val="24"/>
          <w:u w:val="single"/>
        </w:rPr>
      </w:pPr>
    </w:p>
    <w:p w14:paraId="738292AC" w14:textId="7A47B259" w:rsidR="00FF24D6" w:rsidRPr="00094153" w:rsidRDefault="00DD27A2" w:rsidP="0065161D">
      <w:pPr>
        <w:pStyle w:val="DeptBullets"/>
        <w:widowControl/>
        <w:numPr>
          <w:ilvl w:val="0"/>
          <w:numId w:val="0"/>
        </w:numPr>
        <w:overflowPunct/>
        <w:autoSpaceDE/>
        <w:autoSpaceDN/>
        <w:adjustRightInd/>
        <w:spacing w:after="120"/>
        <w:textAlignment w:val="auto"/>
        <w:rPr>
          <w:rFonts w:cs="Arial"/>
          <w:szCs w:val="24"/>
        </w:rPr>
      </w:pPr>
      <w:r w:rsidRPr="00094153">
        <w:rPr>
          <w:rFonts w:cs="Arial"/>
          <w:b/>
          <w:szCs w:val="24"/>
        </w:rPr>
        <w:lastRenderedPageBreak/>
        <w:t>Y</w:t>
      </w:r>
      <w:r w:rsidR="00D00D41">
        <w:rPr>
          <w:rFonts w:cs="Arial"/>
          <w:b/>
          <w:szCs w:val="24"/>
        </w:rPr>
        <w:t>ES</w:t>
      </w:r>
      <w:r w:rsidRPr="00094153">
        <w:rPr>
          <w:rFonts w:cs="Arial"/>
          <w:b/>
          <w:bCs/>
          <w:szCs w:val="24"/>
        </w:rPr>
        <w:t>.</w:t>
      </w:r>
      <w:r w:rsidR="00FF24D6" w:rsidRPr="00094153">
        <w:rPr>
          <w:rFonts w:cs="Arial"/>
          <w:b/>
          <w:bCs/>
          <w:szCs w:val="24"/>
        </w:rPr>
        <w:t xml:space="preserve"> </w:t>
      </w:r>
      <w:r w:rsidR="006064E0" w:rsidRPr="00094153">
        <w:rPr>
          <w:rFonts w:cs="Arial"/>
          <w:szCs w:val="24"/>
        </w:rPr>
        <w:t>There is additional funding to cover mentors’ time with the mentee in the second year of teaching and there is funding to cover time off timetable to participate in the mentor training.</w:t>
      </w:r>
      <w:r w:rsidR="00C26371" w:rsidRPr="00094153">
        <w:rPr>
          <w:rFonts w:cs="Arial"/>
          <w:szCs w:val="24"/>
        </w:rPr>
        <w:t xml:space="preserve"> </w:t>
      </w:r>
      <w:r w:rsidR="0065161D" w:rsidRPr="00094153">
        <w:rPr>
          <w:rFonts w:cs="Arial"/>
          <w:szCs w:val="24"/>
        </w:rPr>
        <w:t xml:space="preserve">Mentoring is a very important element of the induction </w:t>
      </w:r>
      <w:r w:rsidR="00E24617" w:rsidRPr="00094153">
        <w:rPr>
          <w:rFonts w:cs="Arial"/>
          <w:szCs w:val="24"/>
        </w:rPr>
        <w:t>process,</w:t>
      </w:r>
      <w:r w:rsidR="0065161D" w:rsidRPr="00094153">
        <w:rPr>
          <w:rFonts w:cs="Arial"/>
          <w:szCs w:val="24"/>
        </w:rPr>
        <w:t xml:space="preserve"> and the mentor is expected to be given adequate time to carry out the role effectively and to meet the needs of the ECT. This includes attending regular mentoring sessions and mentor training where appropriate</w:t>
      </w:r>
      <w:r w:rsidR="00E24617" w:rsidRPr="00094153">
        <w:rPr>
          <w:rFonts w:cs="Arial"/>
          <w:szCs w:val="24"/>
        </w:rPr>
        <w:t xml:space="preserve">. </w:t>
      </w:r>
    </w:p>
    <w:p w14:paraId="2FEA84CE" w14:textId="77777777" w:rsidR="00623D51" w:rsidRPr="00094153" w:rsidRDefault="00623D51" w:rsidP="006E7523">
      <w:pPr>
        <w:rPr>
          <w:rFonts w:cs="Arial"/>
          <w:szCs w:val="24"/>
          <w:u w:val="single"/>
        </w:rPr>
      </w:pPr>
    </w:p>
    <w:p w14:paraId="551440CD" w14:textId="07CF430D" w:rsidR="004778F6" w:rsidRPr="00094153" w:rsidRDefault="00997307" w:rsidP="006E7523">
      <w:pPr>
        <w:rPr>
          <w:rFonts w:cs="Arial"/>
          <w:szCs w:val="24"/>
          <w:u w:val="single"/>
        </w:rPr>
      </w:pPr>
      <w:r w:rsidRPr="00094153">
        <w:rPr>
          <w:rFonts w:cs="Arial"/>
          <w:szCs w:val="24"/>
          <w:u w:val="single"/>
        </w:rPr>
        <w:t xml:space="preserve">Why do participants need to provide their </w:t>
      </w:r>
      <w:r w:rsidR="0082550C" w:rsidRPr="00094153">
        <w:rPr>
          <w:rFonts w:cs="Arial"/>
          <w:szCs w:val="24"/>
          <w:u w:val="single"/>
        </w:rPr>
        <w:t>personal details (T</w:t>
      </w:r>
      <w:r w:rsidR="004453CC" w:rsidRPr="00094153">
        <w:rPr>
          <w:rFonts w:cs="Arial"/>
          <w:szCs w:val="24"/>
          <w:u w:val="single"/>
        </w:rPr>
        <w:t xml:space="preserve">eacher </w:t>
      </w:r>
      <w:r w:rsidR="0082550C" w:rsidRPr="00094153">
        <w:rPr>
          <w:rFonts w:cs="Arial"/>
          <w:szCs w:val="24"/>
          <w:u w:val="single"/>
        </w:rPr>
        <w:t>R</w:t>
      </w:r>
      <w:r w:rsidR="004453CC" w:rsidRPr="00094153">
        <w:rPr>
          <w:rFonts w:cs="Arial"/>
          <w:szCs w:val="24"/>
          <w:u w:val="single"/>
        </w:rPr>
        <w:t xml:space="preserve">eference </w:t>
      </w:r>
      <w:r w:rsidR="0082550C" w:rsidRPr="00094153">
        <w:rPr>
          <w:rFonts w:cs="Arial"/>
          <w:szCs w:val="24"/>
          <w:u w:val="single"/>
        </w:rPr>
        <w:t>N</w:t>
      </w:r>
      <w:r w:rsidR="004453CC" w:rsidRPr="00094153">
        <w:rPr>
          <w:rFonts w:cs="Arial"/>
          <w:szCs w:val="24"/>
          <w:u w:val="single"/>
        </w:rPr>
        <w:t>umber</w:t>
      </w:r>
      <w:r w:rsidR="0082550C" w:rsidRPr="00094153">
        <w:rPr>
          <w:rFonts w:cs="Arial"/>
          <w:szCs w:val="24"/>
          <w:u w:val="single"/>
        </w:rPr>
        <w:t xml:space="preserve">, </w:t>
      </w:r>
      <w:r w:rsidR="00FC49CF" w:rsidRPr="00094153">
        <w:rPr>
          <w:rFonts w:cs="Arial"/>
          <w:szCs w:val="24"/>
          <w:u w:val="single"/>
        </w:rPr>
        <w:t xml:space="preserve">full </w:t>
      </w:r>
      <w:r w:rsidR="0082550C" w:rsidRPr="00094153">
        <w:rPr>
          <w:rFonts w:cs="Arial"/>
          <w:szCs w:val="24"/>
          <w:u w:val="single"/>
        </w:rPr>
        <w:t>name</w:t>
      </w:r>
      <w:r w:rsidR="00FC49CF" w:rsidRPr="00094153">
        <w:rPr>
          <w:rFonts w:cs="Arial"/>
          <w:szCs w:val="24"/>
          <w:u w:val="single"/>
        </w:rPr>
        <w:t>, date of birth and email address)?</w:t>
      </w:r>
      <w:r w:rsidR="004453CC" w:rsidRPr="00094153">
        <w:rPr>
          <w:rFonts w:cs="Arial"/>
          <w:szCs w:val="24"/>
          <w:u w:val="single"/>
        </w:rPr>
        <w:t xml:space="preserve"> </w:t>
      </w:r>
    </w:p>
    <w:p w14:paraId="74E90732" w14:textId="77777777" w:rsidR="0082550C" w:rsidRPr="00094153" w:rsidRDefault="0082550C" w:rsidP="006E7523">
      <w:pPr>
        <w:rPr>
          <w:rFonts w:cs="Arial"/>
          <w:szCs w:val="24"/>
          <w:u w:val="single"/>
        </w:rPr>
      </w:pPr>
    </w:p>
    <w:p w14:paraId="0B82A42A" w14:textId="59C3CB29" w:rsidR="001E5A33" w:rsidRPr="0061342E" w:rsidRDefault="0082550C" w:rsidP="001E5A33">
      <w:pPr>
        <w:rPr>
          <w:rFonts w:cs="Arial"/>
          <w:szCs w:val="24"/>
        </w:rPr>
      </w:pPr>
      <w:r w:rsidRPr="0061342E">
        <w:rPr>
          <w:rFonts w:cs="Arial"/>
          <w:szCs w:val="24"/>
        </w:rPr>
        <w:t xml:space="preserve">This information is required </w:t>
      </w:r>
      <w:r w:rsidR="00724838" w:rsidRPr="0061342E">
        <w:rPr>
          <w:rFonts w:cs="Arial"/>
          <w:szCs w:val="24"/>
        </w:rPr>
        <w:t xml:space="preserve">to ensure </w:t>
      </w:r>
      <w:r w:rsidR="004453CC" w:rsidRPr="0061342E">
        <w:rPr>
          <w:rFonts w:cs="Arial"/>
          <w:szCs w:val="24"/>
        </w:rPr>
        <w:t xml:space="preserve">the </w:t>
      </w:r>
      <w:r w:rsidR="00BA5E63" w:rsidRPr="0061342E">
        <w:rPr>
          <w:rFonts w:cs="Arial"/>
          <w:szCs w:val="24"/>
        </w:rPr>
        <w:t>appropriate</w:t>
      </w:r>
      <w:r w:rsidR="004453CC" w:rsidRPr="0061342E">
        <w:rPr>
          <w:rFonts w:cs="Arial"/>
          <w:szCs w:val="24"/>
        </w:rPr>
        <w:t xml:space="preserve"> funding is distributed</w:t>
      </w:r>
      <w:r w:rsidR="00EA20C3" w:rsidRPr="0061342E">
        <w:rPr>
          <w:rFonts w:cs="Arial"/>
          <w:szCs w:val="24"/>
        </w:rPr>
        <w:t xml:space="preserve"> by the </w:t>
      </w:r>
      <w:r w:rsidR="007B095D" w:rsidRPr="0061342E">
        <w:rPr>
          <w:rFonts w:cs="Arial"/>
          <w:szCs w:val="24"/>
        </w:rPr>
        <w:t>d</w:t>
      </w:r>
      <w:r w:rsidR="00EA20C3" w:rsidRPr="0061342E">
        <w:rPr>
          <w:rFonts w:cs="Arial"/>
          <w:szCs w:val="24"/>
        </w:rPr>
        <w:t>epartment</w:t>
      </w:r>
      <w:r w:rsidR="004453CC" w:rsidRPr="0061342E">
        <w:rPr>
          <w:rFonts w:cs="Arial"/>
          <w:szCs w:val="24"/>
        </w:rPr>
        <w:t>.</w:t>
      </w:r>
      <w:r w:rsidR="00A43347" w:rsidRPr="0061342E">
        <w:rPr>
          <w:rFonts w:cs="Arial"/>
          <w:szCs w:val="24"/>
        </w:rPr>
        <w:t xml:space="preserve"> </w:t>
      </w:r>
      <w:r w:rsidR="001E5A33" w:rsidRPr="0061342E">
        <w:rPr>
          <w:rFonts w:cs="Arial"/>
          <w:szCs w:val="24"/>
        </w:rPr>
        <w:t xml:space="preserve">If </w:t>
      </w:r>
      <w:r w:rsidR="009F2FBB" w:rsidRPr="0061342E">
        <w:rPr>
          <w:rFonts w:cs="Arial"/>
          <w:szCs w:val="24"/>
        </w:rPr>
        <w:t>participants</w:t>
      </w:r>
      <w:r w:rsidR="001E5A33" w:rsidRPr="0061342E">
        <w:rPr>
          <w:rFonts w:cs="Arial"/>
          <w:szCs w:val="24"/>
        </w:rPr>
        <w:t xml:space="preserve"> are unable to submit this information </w:t>
      </w:r>
      <w:r w:rsidR="009F2FBB" w:rsidRPr="0061342E">
        <w:rPr>
          <w:rFonts w:cs="Arial"/>
          <w:szCs w:val="24"/>
        </w:rPr>
        <w:t>their</w:t>
      </w:r>
      <w:r w:rsidR="000C362A" w:rsidRPr="0061342E">
        <w:rPr>
          <w:rFonts w:cs="Arial"/>
          <w:szCs w:val="24"/>
        </w:rPr>
        <w:t xml:space="preserve"> Lead Provider may not be able to continue delivering </w:t>
      </w:r>
      <w:r w:rsidR="009F2FBB" w:rsidRPr="0061342E">
        <w:rPr>
          <w:rFonts w:cs="Arial"/>
          <w:szCs w:val="24"/>
        </w:rPr>
        <w:t xml:space="preserve">the </w:t>
      </w:r>
      <w:r w:rsidR="000C362A" w:rsidRPr="0061342E">
        <w:rPr>
          <w:rFonts w:cs="Arial"/>
          <w:szCs w:val="24"/>
        </w:rPr>
        <w:t xml:space="preserve">training and </w:t>
      </w:r>
      <w:r w:rsidR="009F2FBB" w:rsidRPr="0061342E">
        <w:rPr>
          <w:rFonts w:cs="Arial"/>
          <w:szCs w:val="24"/>
        </w:rPr>
        <w:t>the</w:t>
      </w:r>
      <w:r w:rsidR="001E5A33" w:rsidRPr="0061342E">
        <w:rPr>
          <w:rFonts w:cs="Arial"/>
          <w:szCs w:val="24"/>
        </w:rPr>
        <w:t xml:space="preserve"> school may have to deliver an alternative ECF based induction.</w:t>
      </w:r>
    </w:p>
    <w:p w14:paraId="0B819FF7" w14:textId="2DE08F4A" w:rsidR="0082550C" w:rsidRPr="00094153" w:rsidRDefault="0082550C" w:rsidP="006E7523">
      <w:pPr>
        <w:rPr>
          <w:rFonts w:cs="Arial"/>
          <w:szCs w:val="24"/>
          <w:u w:val="single"/>
        </w:rPr>
      </w:pPr>
    </w:p>
    <w:p w14:paraId="71F2D667" w14:textId="77777777" w:rsidR="004778F6" w:rsidRPr="00094153" w:rsidRDefault="004778F6" w:rsidP="006E7523">
      <w:pPr>
        <w:rPr>
          <w:rFonts w:cs="Arial"/>
          <w:szCs w:val="24"/>
          <w:u w:val="single"/>
        </w:rPr>
      </w:pPr>
    </w:p>
    <w:p w14:paraId="0C8F05D9" w14:textId="019E21E7" w:rsidR="006E7523" w:rsidRPr="00094153" w:rsidRDefault="006E7523" w:rsidP="006E7523">
      <w:pPr>
        <w:rPr>
          <w:rFonts w:cs="Arial"/>
          <w:szCs w:val="24"/>
          <w:u w:val="single"/>
        </w:rPr>
      </w:pPr>
      <w:r w:rsidRPr="00094153">
        <w:rPr>
          <w:rFonts w:cs="Arial"/>
          <w:szCs w:val="24"/>
          <w:u w:val="single"/>
        </w:rPr>
        <w:t xml:space="preserve">If an ECT doesn’t complete the assignments in </w:t>
      </w:r>
      <w:r w:rsidR="00BA2BFF" w:rsidRPr="00094153">
        <w:rPr>
          <w:rFonts w:cs="Arial"/>
          <w:szCs w:val="24"/>
          <w:u w:val="single"/>
        </w:rPr>
        <w:t>funded provider-led programme (also referred to as the Full Induction Programme (FIP))</w:t>
      </w:r>
      <w:r w:rsidRPr="00094153">
        <w:rPr>
          <w:rFonts w:cs="Arial"/>
          <w:szCs w:val="24"/>
          <w:u w:val="single"/>
        </w:rPr>
        <w:t xml:space="preserve"> will they fail </w:t>
      </w:r>
      <w:r w:rsidR="00865D3C" w:rsidRPr="00094153">
        <w:rPr>
          <w:rFonts w:cs="Arial"/>
          <w:szCs w:val="24"/>
          <w:u w:val="single"/>
        </w:rPr>
        <w:t>their</w:t>
      </w:r>
      <w:r w:rsidRPr="00094153">
        <w:rPr>
          <w:rFonts w:cs="Arial"/>
          <w:szCs w:val="24"/>
          <w:u w:val="single"/>
        </w:rPr>
        <w:t xml:space="preserve"> induction?</w:t>
      </w:r>
    </w:p>
    <w:p w14:paraId="65E019DD" w14:textId="77777777" w:rsidR="006E7523" w:rsidRPr="00094153" w:rsidRDefault="006E7523" w:rsidP="006E7523">
      <w:pPr>
        <w:rPr>
          <w:rFonts w:cs="Arial"/>
          <w:szCs w:val="24"/>
        </w:rPr>
      </w:pPr>
    </w:p>
    <w:p w14:paraId="2237940E" w14:textId="6AE20B14" w:rsidR="00D262ED" w:rsidRPr="00094153" w:rsidRDefault="006E7523" w:rsidP="006E7523">
      <w:pPr>
        <w:rPr>
          <w:rFonts w:cs="Arial"/>
          <w:szCs w:val="24"/>
        </w:rPr>
      </w:pPr>
      <w:r w:rsidRPr="00094153">
        <w:rPr>
          <w:rFonts w:cs="Arial"/>
          <w:b/>
          <w:bCs/>
          <w:szCs w:val="24"/>
        </w:rPr>
        <w:t>NO</w:t>
      </w:r>
      <w:r w:rsidRPr="00094153">
        <w:rPr>
          <w:rFonts w:cs="Arial"/>
          <w:szCs w:val="24"/>
        </w:rPr>
        <w:t xml:space="preserve">. </w:t>
      </w:r>
      <w:r w:rsidR="008D363D" w:rsidRPr="00094153">
        <w:rPr>
          <w:rFonts w:cs="Arial"/>
          <w:szCs w:val="24"/>
        </w:rPr>
        <w:t>ECTs are</w:t>
      </w:r>
      <w:r w:rsidR="00D43216" w:rsidRPr="00094153">
        <w:rPr>
          <w:rFonts w:cs="Arial"/>
          <w:szCs w:val="24"/>
        </w:rPr>
        <w:t xml:space="preserve"> expected to participate fully in the</w:t>
      </w:r>
      <w:r w:rsidR="005F1D41" w:rsidRPr="00094153">
        <w:rPr>
          <w:rFonts w:cs="Arial"/>
          <w:szCs w:val="24"/>
        </w:rPr>
        <w:t xml:space="preserve"> </w:t>
      </w:r>
      <w:r w:rsidR="000C6C34" w:rsidRPr="00094153">
        <w:rPr>
          <w:rFonts w:cs="Arial"/>
          <w:szCs w:val="24"/>
        </w:rPr>
        <w:t xml:space="preserve">ECF </w:t>
      </w:r>
      <w:r w:rsidR="00363A82" w:rsidRPr="00094153">
        <w:rPr>
          <w:rFonts w:cs="Arial"/>
          <w:szCs w:val="24"/>
        </w:rPr>
        <w:t>provider</w:t>
      </w:r>
      <w:r w:rsidR="00504612" w:rsidRPr="00094153">
        <w:rPr>
          <w:rFonts w:cs="Arial"/>
          <w:szCs w:val="24"/>
        </w:rPr>
        <w:t xml:space="preserve">-led </w:t>
      </w:r>
      <w:r w:rsidR="00661CCC" w:rsidRPr="00094153">
        <w:rPr>
          <w:rFonts w:cs="Arial"/>
          <w:szCs w:val="24"/>
        </w:rPr>
        <w:t>programme</w:t>
      </w:r>
      <w:r w:rsidR="006100C9" w:rsidRPr="00094153">
        <w:rPr>
          <w:rFonts w:cs="Arial"/>
          <w:szCs w:val="24"/>
        </w:rPr>
        <w:t xml:space="preserve">, however, </w:t>
      </w:r>
      <w:r w:rsidR="00845483" w:rsidRPr="00094153">
        <w:rPr>
          <w:rFonts w:cs="Arial"/>
          <w:szCs w:val="24"/>
        </w:rPr>
        <w:t>it</w:t>
      </w:r>
      <w:r w:rsidR="00246BE3" w:rsidRPr="00094153">
        <w:rPr>
          <w:rFonts w:cs="Arial"/>
          <w:szCs w:val="24"/>
        </w:rPr>
        <w:t xml:space="preserve"> </w:t>
      </w:r>
      <w:r w:rsidR="00A525BF" w:rsidRPr="00094153">
        <w:rPr>
          <w:rFonts w:cs="Arial"/>
          <w:szCs w:val="24"/>
        </w:rPr>
        <w:t>should not be used as</w:t>
      </w:r>
      <w:r w:rsidRPr="00094153">
        <w:rPr>
          <w:rFonts w:cs="Arial"/>
          <w:szCs w:val="24"/>
        </w:rPr>
        <w:t xml:space="preserve"> an assessment tool</w:t>
      </w:r>
      <w:r w:rsidR="006100C9" w:rsidRPr="00094153">
        <w:rPr>
          <w:rFonts w:cs="Arial"/>
          <w:szCs w:val="24"/>
        </w:rPr>
        <w:t>.</w:t>
      </w:r>
      <w:r w:rsidRPr="00094153">
        <w:rPr>
          <w:rFonts w:cs="Arial"/>
          <w:szCs w:val="24"/>
        </w:rPr>
        <w:t xml:space="preserve"> </w:t>
      </w:r>
    </w:p>
    <w:p w14:paraId="78E1BA3C" w14:textId="77777777" w:rsidR="00D262ED" w:rsidRPr="00094153" w:rsidRDefault="00D262ED" w:rsidP="006E7523">
      <w:pPr>
        <w:rPr>
          <w:rFonts w:cs="Arial"/>
          <w:szCs w:val="24"/>
        </w:rPr>
      </w:pPr>
    </w:p>
    <w:p w14:paraId="614D30CA" w14:textId="03536406" w:rsidR="006E7523" w:rsidRPr="00094153" w:rsidRDefault="00B313A4" w:rsidP="006E7523">
      <w:pPr>
        <w:rPr>
          <w:rFonts w:cs="Arial"/>
          <w:szCs w:val="24"/>
        </w:rPr>
      </w:pPr>
      <w:r w:rsidRPr="00094153">
        <w:rPr>
          <w:rFonts w:cs="Arial"/>
          <w:szCs w:val="24"/>
        </w:rPr>
        <w:t xml:space="preserve">Separately to the </w:t>
      </w:r>
      <w:r w:rsidR="00621335" w:rsidRPr="00094153">
        <w:rPr>
          <w:rFonts w:cs="Arial"/>
          <w:szCs w:val="24"/>
        </w:rPr>
        <w:t>provider-led</w:t>
      </w:r>
      <w:r w:rsidR="003622A9" w:rsidRPr="00094153">
        <w:rPr>
          <w:rFonts w:cs="Arial"/>
          <w:szCs w:val="24"/>
        </w:rPr>
        <w:t xml:space="preserve"> programme</w:t>
      </w:r>
      <w:r w:rsidRPr="00094153">
        <w:rPr>
          <w:rFonts w:cs="Arial"/>
          <w:szCs w:val="24"/>
        </w:rPr>
        <w:t>,</w:t>
      </w:r>
      <w:r w:rsidR="006E7523" w:rsidRPr="00094153" w:rsidDel="00B43F72">
        <w:rPr>
          <w:rFonts w:cs="Arial"/>
          <w:szCs w:val="24"/>
        </w:rPr>
        <w:t xml:space="preserve"> </w:t>
      </w:r>
      <w:r w:rsidR="00B43F72" w:rsidRPr="00094153">
        <w:rPr>
          <w:rFonts w:cs="Arial"/>
          <w:szCs w:val="24"/>
        </w:rPr>
        <w:t>ECTs</w:t>
      </w:r>
      <w:r w:rsidR="006E7523" w:rsidRPr="00094153">
        <w:rPr>
          <w:rFonts w:cs="Arial"/>
          <w:szCs w:val="24"/>
        </w:rPr>
        <w:t xml:space="preserve"> will be assessed against the Teacher’s Standards as part of </w:t>
      </w:r>
      <w:r w:rsidR="00B43F72" w:rsidRPr="00094153">
        <w:rPr>
          <w:rFonts w:cs="Arial"/>
          <w:szCs w:val="24"/>
        </w:rPr>
        <w:t xml:space="preserve">their </w:t>
      </w:r>
      <w:r w:rsidR="006E7523" w:rsidRPr="00094153">
        <w:rPr>
          <w:rFonts w:cs="Arial"/>
          <w:szCs w:val="24"/>
        </w:rPr>
        <w:t>statutory induction.</w:t>
      </w:r>
      <w:r w:rsidR="00400A3D" w:rsidRPr="00094153">
        <w:rPr>
          <w:rFonts w:cs="Arial"/>
          <w:szCs w:val="24"/>
        </w:rPr>
        <w:t xml:space="preserve"> </w:t>
      </w:r>
    </w:p>
    <w:p w14:paraId="2FC3380D" w14:textId="77777777" w:rsidR="008A6C91" w:rsidRPr="00094153" w:rsidRDefault="008A6C91" w:rsidP="006E7523">
      <w:pPr>
        <w:rPr>
          <w:rFonts w:cs="Arial"/>
          <w:szCs w:val="24"/>
        </w:rPr>
      </w:pPr>
    </w:p>
    <w:p w14:paraId="0883AFD8" w14:textId="3EFB49B1" w:rsidR="008A6C91" w:rsidRPr="00094153" w:rsidRDefault="008A6C91" w:rsidP="006E7523">
      <w:pPr>
        <w:rPr>
          <w:rFonts w:cs="Arial"/>
          <w:szCs w:val="24"/>
          <w:u w:val="single"/>
        </w:rPr>
      </w:pPr>
      <w:r w:rsidRPr="00094153">
        <w:rPr>
          <w:rFonts w:cs="Arial"/>
          <w:szCs w:val="24"/>
          <w:u w:val="single"/>
        </w:rPr>
        <w:t xml:space="preserve">What happens if an ECT doesn’t engage with </w:t>
      </w:r>
      <w:r w:rsidR="007F2D9F" w:rsidRPr="00094153">
        <w:rPr>
          <w:rFonts w:cs="Arial"/>
          <w:szCs w:val="24"/>
          <w:u w:val="single"/>
        </w:rPr>
        <w:t>the</w:t>
      </w:r>
      <w:r w:rsidR="00E41631" w:rsidRPr="00094153">
        <w:rPr>
          <w:rFonts w:cs="Arial"/>
          <w:szCs w:val="24"/>
          <w:u w:val="single"/>
        </w:rPr>
        <w:t xml:space="preserve"> funded provider-led programme (also referred to as the Full Induction Programme (FIP))?</w:t>
      </w:r>
    </w:p>
    <w:p w14:paraId="68A57101" w14:textId="77777777" w:rsidR="007F2D9F" w:rsidRPr="00094153" w:rsidRDefault="007F2D9F" w:rsidP="006E7523">
      <w:pPr>
        <w:rPr>
          <w:rFonts w:cs="Arial"/>
          <w:szCs w:val="24"/>
          <w:u w:val="single"/>
        </w:rPr>
      </w:pPr>
    </w:p>
    <w:p w14:paraId="7A7C516C" w14:textId="45067AD2" w:rsidR="007F2D9F" w:rsidRPr="00094153" w:rsidRDefault="007F2D9F" w:rsidP="006E7523">
      <w:pPr>
        <w:rPr>
          <w:rFonts w:cs="Arial"/>
          <w:szCs w:val="24"/>
        </w:rPr>
      </w:pPr>
      <w:r w:rsidRPr="00094153">
        <w:rPr>
          <w:rFonts w:cs="Arial"/>
          <w:szCs w:val="24"/>
        </w:rPr>
        <w:t xml:space="preserve">Lead Providers will have minimum requirements </w:t>
      </w:r>
      <w:r w:rsidR="0016265B" w:rsidRPr="00094153">
        <w:rPr>
          <w:rFonts w:cs="Arial"/>
          <w:szCs w:val="24"/>
        </w:rPr>
        <w:t xml:space="preserve">for engagement </w:t>
      </w:r>
      <w:r w:rsidR="00985D34" w:rsidRPr="00094153">
        <w:rPr>
          <w:rFonts w:cs="Arial"/>
          <w:szCs w:val="24"/>
        </w:rPr>
        <w:t xml:space="preserve">to </w:t>
      </w:r>
      <w:r w:rsidR="007F43D6" w:rsidRPr="00094153">
        <w:rPr>
          <w:rFonts w:cs="Arial"/>
          <w:szCs w:val="24"/>
        </w:rPr>
        <w:t xml:space="preserve">ensure </w:t>
      </w:r>
      <w:r w:rsidR="00594E10" w:rsidRPr="00094153">
        <w:rPr>
          <w:rFonts w:cs="Arial"/>
          <w:szCs w:val="24"/>
        </w:rPr>
        <w:t>ECTs receive their statutory entitlement to an ECF based induction.</w:t>
      </w:r>
      <w:r w:rsidR="00DC6B35" w:rsidRPr="00094153">
        <w:rPr>
          <w:rFonts w:cs="Arial"/>
          <w:szCs w:val="24"/>
        </w:rPr>
        <w:t xml:space="preserve"> If </w:t>
      </w:r>
      <w:r w:rsidR="0086666C" w:rsidRPr="00094153">
        <w:rPr>
          <w:rFonts w:cs="Arial"/>
          <w:szCs w:val="24"/>
        </w:rPr>
        <w:t>an ECT is</w:t>
      </w:r>
      <w:r w:rsidR="00DC6B35" w:rsidRPr="00094153">
        <w:rPr>
          <w:rFonts w:cs="Arial"/>
          <w:szCs w:val="24"/>
        </w:rPr>
        <w:t xml:space="preserve"> unable to participate sufficiently in the Lead Provider’s programme </w:t>
      </w:r>
      <w:r w:rsidR="0086666C" w:rsidRPr="00094153">
        <w:rPr>
          <w:rFonts w:cs="Arial"/>
          <w:szCs w:val="24"/>
        </w:rPr>
        <w:t xml:space="preserve">their </w:t>
      </w:r>
      <w:r w:rsidR="00AF5F0F" w:rsidRPr="00094153">
        <w:rPr>
          <w:rFonts w:cs="Arial"/>
          <w:szCs w:val="24"/>
        </w:rPr>
        <w:t>school may have to deliver an alternative ECF based induction.</w:t>
      </w:r>
    </w:p>
    <w:p w14:paraId="695598BC" w14:textId="77777777" w:rsidR="006E7523" w:rsidRPr="00094153" w:rsidRDefault="006E7523" w:rsidP="006E7523">
      <w:pPr>
        <w:rPr>
          <w:rFonts w:cs="Arial"/>
          <w:szCs w:val="24"/>
        </w:rPr>
      </w:pPr>
    </w:p>
    <w:p w14:paraId="13D15EF5" w14:textId="4EEEABAB" w:rsidR="006E7523" w:rsidRPr="00094153" w:rsidRDefault="006E7523" w:rsidP="006E7523">
      <w:pPr>
        <w:rPr>
          <w:rFonts w:cs="Arial"/>
          <w:szCs w:val="24"/>
          <w:u w:val="single"/>
        </w:rPr>
      </w:pPr>
      <w:r w:rsidRPr="00094153">
        <w:rPr>
          <w:rFonts w:cs="Arial"/>
          <w:szCs w:val="24"/>
          <w:u w:val="single"/>
        </w:rPr>
        <w:t>Do ECTs still have to do induction on top of the ECF?</w:t>
      </w:r>
    </w:p>
    <w:p w14:paraId="05EB0A63" w14:textId="77777777" w:rsidR="00D26A07" w:rsidRDefault="00D26A07" w:rsidP="006E7523">
      <w:pPr>
        <w:rPr>
          <w:rFonts w:cs="Arial"/>
          <w:szCs w:val="24"/>
        </w:rPr>
      </w:pPr>
    </w:p>
    <w:p w14:paraId="16D67BFA" w14:textId="2104491F" w:rsidR="00D26A07" w:rsidRPr="00094153" w:rsidRDefault="00D26A07" w:rsidP="00D26A07">
      <w:pPr>
        <w:rPr>
          <w:rFonts w:cs="Arial"/>
          <w:szCs w:val="24"/>
        </w:rPr>
      </w:pPr>
      <w:r w:rsidRPr="00094153">
        <w:rPr>
          <w:rFonts w:cs="Arial"/>
          <w:b/>
          <w:szCs w:val="24"/>
        </w:rPr>
        <w:t>N</w:t>
      </w:r>
      <w:r w:rsidR="00BC018F">
        <w:rPr>
          <w:rFonts w:cs="Arial"/>
          <w:b/>
          <w:szCs w:val="24"/>
        </w:rPr>
        <w:t>O</w:t>
      </w:r>
      <w:r w:rsidRPr="00094153">
        <w:rPr>
          <w:rFonts w:cs="Arial"/>
          <w:b/>
          <w:szCs w:val="24"/>
        </w:rPr>
        <w:t>.</w:t>
      </w:r>
      <w:r w:rsidRPr="00094153">
        <w:rPr>
          <w:rFonts w:cs="Arial"/>
          <w:szCs w:val="24"/>
        </w:rPr>
        <w:t xml:space="preserve"> The ECF-based training is expected to provide the core training element in an ECT’s programme of statutory induction</w:t>
      </w:r>
      <w:r>
        <w:rPr>
          <w:rFonts w:cs="Arial"/>
          <w:szCs w:val="24"/>
        </w:rPr>
        <w:t>. This is also</w:t>
      </w:r>
      <w:r w:rsidRPr="00094153">
        <w:rPr>
          <w:rFonts w:cs="Arial"/>
          <w:szCs w:val="24"/>
        </w:rPr>
        <w:t xml:space="preserve"> supported by an entitlement to regular mentoring and assessment against the Teachers’ Standards; it is </w:t>
      </w:r>
      <w:r w:rsidRPr="001B1CA9">
        <w:rPr>
          <w:rFonts w:cs="Arial"/>
          <w:b/>
          <w:bCs/>
          <w:szCs w:val="24"/>
        </w:rPr>
        <w:t>not an additional training programme</w:t>
      </w:r>
      <w:r w:rsidRPr="00094153">
        <w:rPr>
          <w:rFonts w:cs="Arial"/>
          <w:szCs w:val="24"/>
        </w:rPr>
        <w:t>.</w:t>
      </w:r>
    </w:p>
    <w:p w14:paraId="2D5E5458" w14:textId="77777777" w:rsidR="006E7523" w:rsidRPr="00094153" w:rsidRDefault="006E7523" w:rsidP="00EA5D32">
      <w:pPr>
        <w:rPr>
          <w:rFonts w:cs="Arial"/>
          <w:szCs w:val="24"/>
        </w:rPr>
      </w:pPr>
    </w:p>
    <w:p w14:paraId="49BDCBA8" w14:textId="290F92E1" w:rsidR="00EA5D32" w:rsidRPr="00094153" w:rsidRDefault="00EA5D32" w:rsidP="00EA5D32">
      <w:pPr>
        <w:rPr>
          <w:rFonts w:cs="Arial"/>
          <w:szCs w:val="24"/>
          <w:u w:val="single"/>
        </w:rPr>
      </w:pPr>
      <w:r w:rsidRPr="00094153">
        <w:rPr>
          <w:rFonts w:cs="Arial"/>
          <w:szCs w:val="24"/>
          <w:u w:val="single"/>
        </w:rPr>
        <w:t xml:space="preserve">Do schools enrolled on a provider-led programme still need an appropriate body? </w:t>
      </w:r>
    </w:p>
    <w:p w14:paraId="113ABF48" w14:textId="77777777" w:rsidR="00EA5D32" w:rsidRPr="00094153" w:rsidRDefault="00EA5D32" w:rsidP="00EA5D32">
      <w:pPr>
        <w:rPr>
          <w:rFonts w:cs="Arial"/>
          <w:szCs w:val="24"/>
        </w:rPr>
      </w:pPr>
    </w:p>
    <w:p w14:paraId="15C8D911" w14:textId="73CD220D" w:rsidR="00EA5D32" w:rsidRPr="00094153" w:rsidRDefault="00B43F72" w:rsidP="00EA5D32">
      <w:pPr>
        <w:rPr>
          <w:rFonts w:cs="Arial"/>
          <w:szCs w:val="24"/>
        </w:rPr>
      </w:pPr>
      <w:r w:rsidRPr="00094153">
        <w:rPr>
          <w:rFonts w:cs="Arial"/>
          <w:b/>
          <w:bCs/>
          <w:szCs w:val="24"/>
        </w:rPr>
        <w:t xml:space="preserve">YES. </w:t>
      </w:r>
      <w:r w:rsidR="00EA5D32" w:rsidRPr="00094153">
        <w:rPr>
          <w:rFonts w:cs="Arial"/>
          <w:szCs w:val="24"/>
        </w:rPr>
        <w:t xml:space="preserve">The roles of appropriate body and ECF delivery partner are distinct. Schools who have enrolled on a </w:t>
      </w:r>
      <w:r w:rsidR="000D2141">
        <w:rPr>
          <w:rFonts w:cs="Arial"/>
          <w:szCs w:val="24"/>
        </w:rPr>
        <w:t xml:space="preserve">lead </w:t>
      </w:r>
      <w:r w:rsidR="00EA5D32" w:rsidRPr="00094153">
        <w:rPr>
          <w:rFonts w:cs="Arial"/>
          <w:szCs w:val="24"/>
        </w:rPr>
        <w:t xml:space="preserve">provider’s </w:t>
      </w:r>
      <w:r w:rsidR="000D2141">
        <w:rPr>
          <w:rFonts w:cs="Arial"/>
          <w:szCs w:val="24"/>
        </w:rPr>
        <w:t>ECF p</w:t>
      </w:r>
      <w:r w:rsidR="00EA5D32" w:rsidRPr="00094153">
        <w:rPr>
          <w:rFonts w:cs="Arial"/>
          <w:szCs w:val="24"/>
        </w:rPr>
        <w:t xml:space="preserve">rogramme must also ensure that they have registered with an appropriate body, whose role it is to ensure that the induction meets the statutory requirements.  </w:t>
      </w:r>
    </w:p>
    <w:p w14:paraId="553C2596" w14:textId="77777777" w:rsidR="00EA5D32" w:rsidRPr="00094153" w:rsidRDefault="00EA5D32" w:rsidP="00EA5D32">
      <w:pPr>
        <w:rPr>
          <w:rFonts w:cs="Arial"/>
          <w:szCs w:val="24"/>
        </w:rPr>
      </w:pPr>
    </w:p>
    <w:p w14:paraId="7F7ABF1C" w14:textId="49DA573E" w:rsidR="00EA5D32" w:rsidRPr="0061342E" w:rsidRDefault="00EA5D32" w:rsidP="00EA5D32">
      <w:pPr>
        <w:rPr>
          <w:rFonts w:cs="Arial"/>
          <w:szCs w:val="24"/>
          <w:u w:val="single"/>
        </w:rPr>
      </w:pPr>
      <w:r w:rsidRPr="0061342E">
        <w:rPr>
          <w:rFonts w:cs="Arial"/>
          <w:szCs w:val="24"/>
          <w:u w:val="single"/>
        </w:rPr>
        <w:t>What is the difference between Ofsted’s role and the role of appropriate bodies? How will induction and the ECF be quality assured?</w:t>
      </w:r>
    </w:p>
    <w:p w14:paraId="23028A49" w14:textId="77777777" w:rsidR="00EA5D32" w:rsidRPr="00094153" w:rsidRDefault="00EA5D32" w:rsidP="00EA5D32">
      <w:pPr>
        <w:widowControl/>
        <w:overflowPunct/>
        <w:autoSpaceDE/>
        <w:autoSpaceDN/>
        <w:adjustRightInd/>
        <w:spacing w:line="252" w:lineRule="auto"/>
        <w:textAlignment w:val="auto"/>
        <w:rPr>
          <w:rFonts w:cs="Arial"/>
          <w:szCs w:val="24"/>
        </w:rPr>
      </w:pPr>
    </w:p>
    <w:p w14:paraId="4C48B7D0" w14:textId="77777777" w:rsidR="002D670D" w:rsidRDefault="002D670D" w:rsidP="002D670D">
      <w:pPr>
        <w:rPr>
          <w:rFonts w:cs="Arial"/>
          <w:szCs w:val="24"/>
        </w:rPr>
      </w:pPr>
      <w:r>
        <w:rPr>
          <w:rFonts w:cs="Arial"/>
          <w:szCs w:val="24"/>
        </w:rPr>
        <w:t>Ofsted’s role is to inspect DfE-funded lead providers of the Early Career Framework (ECF) and the National Professional Qualifications (NPQs). They will not inspect schools that are delivering their own ECF-based induction to their early career teachers (ECTs).</w:t>
      </w:r>
    </w:p>
    <w:p w14:paraId="1CC092E9" w14:textId="77777777" w:rsidR="002D670D" w:rsidRDefault="002D670D" w:rsidP="002D670D">
      <w:pPr>
        <w:rPr>
          <w:rFonts w:cs="Arial"/>
          <w:szCs w:val="24"/>
        </w:rPr>
      </w:pPr>
    </w:p>
    <w:p w14:paraId="22D0C126" w14:textId="77777777" w:rsidR="002D670D" w:rsidRDefault="002D670D" w:rsidP="002D670D">
      <w:pPr>
        <w:rPr>
          <w:rFonts w:cs="Arial"/>
          <w:szCs w:val="24"/>
        </w:rPr>
      </w:pPr>
      <w:r>
        <w:rPr>
          <w:rFonts w:cs="Arial"/>
          <w:szCs w:val="24"/>
        </w:rPr>
        <w:t xml:space="preserve">The inspections will focus on the quality of professional development and training, and the leadership and management of the lead provider. Although Ofsted will visit a sample of delivery </w:t>
      </w:r>
      <w:proofErr w:type="gramStart"/>
      <w:r>
        <w:rPr>
          <w:rFonts w:cs="Arial"/>
          <w:szCs w:val="24"/>
        </w:rPr>
        <w:t>partners, and</w:t>
      </w:r>
      <w:proofErr w:type="gramEnd"/>
      <w:r>
        <w:rPr>
          <w:rFonts w:cs="Arial"/>
          <w:szCs w:val="24"/>
        </w:rPr>
        <w:t xml:space="preserve"> talk to a sample of ECTs or NPQ participants and their mentors and trainers (where applicable) as part of the inspection, they will not be inspected or judged themselves.</w:t>
      </w:r>
    </w:p>
    <w:p w14:paraId="3D8E93BD" w14:textId="77777777" w:rsidR="002D670D" w:rsidRDefault="002D670D" w:rsidP="002D670D">
      <w:pPr>
        <w:pStyle w:val="paragraph"/>
        <w:spacing w:before="0" w:beforeAutospacing="0" w:after="0" w:afterAutospacing="0"/>
        <w:textAlignment w:val="baseline"/>
        <w:rPr>
          <w:rFonts w:ascii="Arial" w:hAnsi="Arial" w:cs="Arial"/>
          <w:color w:val="FF0000"/>
          <w:sz w:val="24"/>
          <w:szCs w:val="24"/>
        </w:rPr>
      </w:pPr>
    </w:p>
    <w:p w14:paraId="21C697B3" w14:textId="77777777" w:rsidR="002D670D" w:rsidRDefault="002D670D" w:rsidP="002D670D">
      <w:pPr>
        <w:pStyle w:val="paragraph"/>
        <w:spacing w:before="0" w:beforeAutospacing="0" w:after="0" w:afterAutospacing="0"/>
        <w:textAlignment w:val="baseline"/>
        <w:rPr>
          <w:rFonts w:ascii="Arial" w:hAnsi="Arial" w:cs="Arial"/>
          <w:sz w:val="24"/>
          <w:szCs w:val="24"/>
        </w:rPr>
      </w:pPr>
      <w:r>
        <w:rPr>
          <w:rFonts w:ascii="Arial" w:hAnsi="Arial" w:cs="Arial"/>
          <w:sz w:val="24"/>
          <w:szCs w:val="24"/>
        </w:rPr>
        <w:t xml:space="preserve">Appropriate bodies (ABs) act as a separate quality assurance function for statutory teacher induction. All schools who have ECTs serving a statutory induction, including schools who are working with an ECF Lead Provider, must register with an appropriate body. The role of the AB is to check that the monitoring, support, </w:t>
      </w:r>
      <w:proofErr w:type="gramStart"/>
      <w:r>
        <w:rPr>
          <w:rFonts w:ascii="Arial" w:hAnsi="Arial" w:cs="Arial"/>
          <w:sz w:val="24"/>
          <w:szCs w:val="24"/>
        </w:rPr>
        <w:t>assessment</w:t>
      </w:r>
      <w:proofErr w:type="gramEnd"/>
      <w:r>
        <w:rPr>
          <w:rFonts w:ascii="Arial" w:hAnsi="Arial" w:cs="Arial"/>
          <w:sz w:val="24"/>
          <w:szCs w:val="24"/>
        </w:rPr>
        <w:t xml:space="preserve"> and guidance procedures in place for statutory induction are fair and appropriate, and that the induction is being conducted in accordance with the statutory requirements. Where a school is delivering their own ECF-based induction, the AB will also check that the programme of training and support in place is based on the ECF.  </w:t>
      </w:r>
    </w:p>
    <w:p w14:paraId="5AB65FEE" w14:textId="77777777" w:rsidR="002D670D" w:rsidRDefault="002D670D" w:rsidP="002D670D">
      <w:pPr>
        <w:pStyle w:val="paragraph"/>
        <w:spacing w:before="0" w:beforeAutospacing="0" w:after="0" w:afterAutospacing="0"/>
        <w:textAlignment w:val="baseline"/>
        <w:rPr>
          <w:rFonts w:ascii="Arial" w:hAnsi="Arial" w:cs="Arial"/>
          <w:sz w:val="24"/>
          <w:szCs w:val="24"/>
        </w:rPr>
      </w:pPr>
    </w:p>
    <w:p w14:paraId="218B0641" w14:textId="5282ECF7" w:rsidR="002D670D" w:rsidRDefault="002D670D" w:rsidP="002D670D">
      <w:pPr>
        <w:pStyle w:val="paragraph"/>
        <w:spacing w:before="0" w:beforeAutospacing="0" w:after="0" w:afterAutospacing="0"/>
        <w:textAlignment w:val="baseline"/>
        <w:rPr>
          <w:rFonts w:ascii="Arial" w:hAnsi="Arial" w:cs="Arial"/>
          <w:sz w:val="24"/>
          <w:szCs w:val="24"/>
        </w:rPr>
      </w:pPr>
      <w:r>
        <w:rPr>
          <w:rFonts w:ascii="Arial" w:hAnsi="Arial" w:cs="Arial"/>
          <w:sz w:val="24"/>
          <w:szCs w:val="24"/>
        </w:rPr>
        <w:t>The quality assurance conducted by ABs is separate and distinct to the role of Ofsted. Ofsted will inspect the Lead Providers whereas ABs are only responsible for checking ECF provision where a school are delivering their own ECF-based induction. ABs will only check that the induction is conducted in accordance with the statutory requirements.  </w:t>
      </w:r>
    </w:p>
    <w:p w14:paraId="5879989E" w14:textId="77777777" w:rsidR="006E7523" w:rsidRPr="00094153" w:rsidRDefault="006E7523" w:rsidP="00EA5D32">
      <w:pPr>
        <w:widowControl/>
        <w:overflowPunct/>
        <w:autoSpaceDE/>
        <w:autoSpaceDN/>
        <w:adjustRightInd/>
        <w:spacing w:line="252" w:lineRule="auto"/>
        <w:textAlignment w:val="auto"/>
        <w:rPr>
          <w:rFonts w:cs="Arial"/>
          <w:szCs w:val="24"/>
        </w:rPr>
      </w:pPr>
    </w:p>
    <w:p w14:paraId="3DF6A458" w14:textId="77777777" w:rsidR="006E7523" w:rsidRPr="00094153" w:rsidRDefault="006E7523" w:rsidP="006E7523">
      <w:pPr>
        <w:rPr>
          <w:rFonts w:cs="Arial"/>
          <w:szCs w:val="24"/>
          <w:u w:val="single"/>
        </w:rPr>
      </w:pPr>
      <w:r w:rsidRPr="00094153">
        <w:rPr>
          <w:rFonts w:cs="Arial"/>
          <w:szCs w:val="24"/>
          <w:u w:val="single"/>
        </w:rPr>
        <w:t>What should an ECT do if they have concerns about their induction programme or statutory entitlements?</w:t>
      </w:r>
    </w:p>
    <w:p w14:paraId="3A0BA573" w14:textId="77777777" w:rsidR="006E7523" w:rsidRPr="00094153" w:rsidRDefault="006E7523" w:rsidP="006E7523">
      <w:pPr>
        <w:rPr>
          <w:rFonts w:cs="Arial"/>
          <w:szCs w:val="24"/>
          <w:u w:val="single"/>
        </w:rPr>
      </w:pPr>
    </w:p>
    <w:p w14:paraId="6BD712AD" w14:textId="13075378" w:rsidR="006E7523" w:rsidRPr="00094153" w:rsidRDefault="006E7523" w:rsidP="006E7523">
      <w:pPr>
        <w:rPr>
          <w:rFonts w:cs="Arial"/>
          <w:szCs w:val="24"/>
        </w:rPr>
      </w:pPr>
      <w:r w:rsidRPr="00094153">
        <w:rPr>
          <w:rFonts w:cs="Arial"/>
          <w:szCs w:val="24"/>
        </w:rPr>
        <w:t xml:space="preserve">If an ECT has any concerns about their time off timetable, or entitlements set out in the statutory guidance, they should speak to their </w:t>
      </w:r>
      <w:r w:rsidR="00BC018F">
        <w:rPr>
          <w:rFonts w:cs="Arial"/>
          <w:szCs w:val="24"/>
        </w:rPr>
        <w:t>i</w:t>
      </w:r>
      <w:r w:rsidRPr="00094153">
        <w:rPr>
          <w:rFonts w:cs="Arial"/>
          <w:szCs w:val="24"/>
        </w:rPr>
        <w:t xml:space="preserve">nduction tutor in the first instance; if the Induction tutor is unable to resolve the issue, then ECTs should raise the matter directly with their appropriate body whose role it is to check that ECTs receive their statutory entitlements. </w:t>
      </w:r>
    </w:p>
    <w:p w14:paraId="0782BF6E" w14:textId="77777777" w:rsidR="006E7523" w:rsidRPr="00094153" w:rsidRDefault="006E7523" w:rsidP="00EA5D32">
      <w:pPr>
        <w:widowControl/>
        <w:overflowPunct/>
        <w:autoSpaceDE/>
        <w:autoSpaceDN/>
        <w:adjustRightInd/>
        <w:spacing w:line="252" w:lineRule="auto"/>
        <w:textAlignment w:val="auto"/>
        <w:rPr>
          <w:rFonts w:cs="Arial"/>
          <w:szCs w:val="24"/>
        </w:rPr>
      </w:pPr>
    </w:p>
    <w:p w14:paraId="1E3A9DA0" w14:textId="02940303" w:rsidR="00EA5D32" w:rsidRPr="00094153" w:rsidRDefault="009B0AE9" w:rsidP="00EA5D32">
      <w:pPr>
        <w:rPr>
          <w:rFonts w:cs="Arial"/>
          <w:szCs w:val="24"/>
          <w:u w:val="single"/>
        </w:rPr>
      </w:pPr>
      <w:r w:rsidRPr="00094153">
        <w:rPr>
          <w:rFonts w:cs="Arial"/>
          <w:szCs w:val="24"/>
          <w:u w:val="single"/>
        </w:rPr>
        <w:t xml:space="preserve">If a school is delivering </w:t>
      </w:r>
      <w:r w:rsidR="00CC2B5A" w:rsidRPr="00094153">
        <w:rPr>
          <w:rFonts w:cs="Arial"/>
          <w:szCs w:val="24"/>
          <w:u w:val="single"/>
        </w:rPr>
        <w:t>their own ECF-based induction programme, how is that quality assured?</w:t>
      </w:r>
    </w:p>
    <w:p w14:paraId="034448E2" w14:textId="6DACC1D2" w:rsidR="00CC2B5A" w:rsidRPr="00094153" w:rsidRDefault="00CC2B5A" w:rsidP="00EA5D32">
      <w:pPr>
        <w:rPr>
          <w:rFonts w:cs="Arial"/>
          <w:szCs w:val="24"/>
          <w:u w:val="single"/>
        </w:rPr>
      </w:pPr>
    </w:p>
    <w:p w14:paraId="17947D36" w14:textId="214B27C7" w:rsidR="00CC2B5A" w:rsidRPr="00094153" w:rsidRDefault="00185E97" w:rsidP="00EA5D32">
      <w:pPr>
        <w:rPr>
          <w:rFonts w:cs="Arial"/>
          <w:szCs w:val="24"/>
        </w:rPr>
      </w:pPr>
      <w:r w:rsidRPr="00094153">
        <w:rPr>
          <w:rFonts w:cs="Arial"/>
          <w:szCs w:val="24"/>
        </w:rPr>
        <w:t xml:space="preserve">All schools with ECTs who are serving a statutory induction must register with an appropriate body. </w:t>
      </w:r>
      <w:r w:rsidR="002E4090" w:rsidRPr="00094153">
        <w:rPr>
          <w:rFonts w:cs="Arial"/>
          <w:szCs w:val="24"/>
        </w:rPr>
        <w:t>One of the r</w:t>
      </w:r>
      <w:r w:rsidR="00D50919" w:rsidRPr="00094153">
        <w:rPr>
          <w:rFonts w:cs="Arial"/>
          <w:szCs w:val="24"/>
        </w:rPr>
        <w:t>esponsibilities of t</w:t>
      </w:r>
      <w:r w:rsidR="000C0C32" w:rsidRPr="00094153">
        <w:rPr>
          <w:rFonts w:cs="Arial"/>
          <w:szCs w:val="24"/>
        </w:rPr>
        <w:t xml:space="preserve">he appropriate body is to ensure that </w:t>
      </w:r>
      <w:r w:rsidR="00446258" w:rsidRPr="00094153">
        <w:rPr>
          <w:rFonts w:cs="Arial"/>
          <w:szCs w:val="24"/>
        </w:rPr>
        <w:t>an ECF-based induction programme</w:t>
      </w:r>
      <w:r w:rsidR="003A1B32" w:rsidRPr="00094153">
        <w:rPr>
          <w:rFonts w:cs="Arial"/>
          <w:szCs w:val="24"/>
        </w:rPr>
        <w:t xml:space="preserve"> of support is in place for the ECT. </w:t>
      </w:r>
      <w:r w:rsidR="00D50919" w:rsidRPr="00094153">
        <w:rPr>
          <w:rFonts w:cs="Arial"/>
          <w:szCs w:val="24"/>
        </w:rPr>
        <w:t xml:space="preserve">Where a school is delivering their own </w:t>
      </w:r>
      <w:r w:rsidR="000547A3" w:rsidRPr="00094153">
        <w:rPr>
          <w:rFonts w:cs="Arial"/>
          <w:szCs w:val="24"/>
        </w:rPr>
        <w:t>induction</w:t>
      </w:r>
      <w:r w:rsidR="00D50919" w:rsidRPr="00094153">
        <w:rPr>
          <w:rFonts w:cs="Arial"/>
          <w:szCs w:val="24"/>
        </w:rPr>
        <w:t xml:space="preserve"> programme, this will include checking </w:t>
      </w:r>
      <w:r w:rsidR="006C7B23" w:rsidRPr="00094153">
        <w:rPr>
          <w:rFonts w:cs="Arial"/>
          <w:szCs w:val="24"/>
        </w:rPr>
        <w:t xml:space="preserve">that the </w:t>
      </w:r>
      <w:r w:rsidR="00AC4432" w:rsidRPr="00094153">
        <w:rPr>
          <w:rFonts w:cs="Arial"/>
          <w:szCs w:val="24"/>
        </w:rPr>
        <w:t xml:space="preserve">planning and delivery of the </w:t>
      </w:r>
      <w:r w:rsidR="006C7B23" w:rsidRPr="00094153">
        <w:rPr>
          <w:rFonts w:cs="Arial"/>
          <w:szCs w:val="24"/>
        </w:rPr>
        <w:t>programme of support is clearly based on the ECF</w:t>
      </w:r>
      <w:r w:rsidR="00EB4BEB" w:rsidRPr="00094153">
        <w:rPr>
          <w:rFonts w:cs="Arial"/>
          <w:szCs w:val="24"/>
        </w:rPr>
        <w:t xml:space="preserve">; this </w:t>
      </w:r>
      <w:r w:rsidR="00AC4432" w:rsidRPr="00094153">
        <w:rPr>
          <w:rFonts w:cs="Arial"/>
          <w:szCs w:val="24"/>
        </w:rPr>
        <w:t xml:space="preserve">process is </w:t>
      </w:r>
      <w:r w:rsidR="00EB4BEB" w:rsidRPr="00094153">
        <w:rPr>
          <w:rFonts w:cs="Arial"/>
          <w:szCs w:val="24"/>
        </w:rPr>
        <w:t>known as ‘fidelity checking’</w:t>
      </w:r>
      <w:r w:rsidR="006C7B23" w:rsidRPr="00094153">
        <w:rPr>
          <w:rFonts w:cs="Arial"/>
          <w:szCs w:val="24"/>
        </w:rPr>
        <w:t xml:space="preserve">. </w:t>
      </w:r>
    </w:p>
    <w:p w14:paraId="5BA20250" w14:textId="77777777" w:rsidR="008D3A92" w:rsidRPr="00094153" w:rsidRDefault="008D3A92" w:rsidP="00EA5D32">
      <w:pPr>
        <w:rPr>
          <w:rFonts w:cs="Arial"/>
          <w:szCs w:val="24"/>
        </w:rPr>
      </w:pPr>
    </w:p>
    <w:p w14:paraId="653618CE" w14:textId="1109A9D1" w:rsidR="00CB42BA" w:rsidRPr="00094153" w:rsidRDefault="00CB42BA" w:rsidP="00EA5D32">
      <w:pPr>
        <w:rPr>
          <w:rFonts w:cs="Arial"/>
          <w:szCs w:val="24"/>
          <w:u w:val="single"/>
        </w:rPr>
      </w:pPr>
      <w:r w:rsidRPr="00094153">
        <w:rPr>
          <w:rFonts w:cs="Arial"/>
          <w:szCs w:val="24"/>
          <w:u w:val="single"/>
        </w:rPr>
        <w:t xml:space="preserve">Do all mentors at my school need to attend the training or can some attend and disseminate </w:t>
      </w:r>
      <w:r w:rsidR="007100B5" w:rsidRPr="00094153">
        <w:rPr>
          <w:rFonts w:cs="Arial"/>
          <w:szCs w:val="24"/>
          <w:u w:val="single"/>
        </w:rPr>
        <w:t>the training to their colleagues?</w:t>
      </w:r>
    </w:p>
    <w:p w14:paraId="4C1B2E60" w14:textId="77777777" w:rsidR="00CB42BA" w:rsidRPr="00094153" w:rsidRDefault="00CB42BA" w:rsidP="00EA5D32">
      <w:pPr>
        <w:rPr>
          <w:rFonts w:cs="Arial"/>
          <w:szCs w:val="24"/>
        </w:rPr>
      </w:pPr>
    </w:p>
    <w:p w14:paraId="33584988" w14:textId="142787E6" w:rsidR="008D3A92" w:rsidRPr="00094153" w:rsidRDefault="00CB42BA" w:rsidP="00E17F6D">
      <w:pPr>
        <w:widowControl/>
        <w:shd w:val="clear" w:color="auto" w:fill="FFFFFF"/>
        <w:overflowPunct/>
        <w:autoSpaceDE/>
        <w:autoSpaceDN/>
        <w:adjustRightInd/>
        <w:spacing w:after="75"/>
        <w:textAlignment w:val="auto"/>
        <w:rPr>
          <w:rFonts w:cs="Arial"/>
          <w:szCs w:val="24"/>
        </w:rPr>
      </w:pPr>
      <w:r w:rsidRPr="00094153">
        <w:rPr>
          <w:rFonts w:cs="Arial"/>
          <w:szCs w:val="24"/>
        </w:rPr>
        <w:t>There is an expectation that each mentor will participate in the training; additional funding</w:t>
      </w:r>
      <w:r w:rsidR="00664BEF" w:rsidRPr="00094153">
        <w:rPr>
          <w:rFonts w:cs="Arial"/>
          <w:szCs w:val="24"/>
        </w:rPr>
        <w:t xml:space="preserve"> </w:t>
      </w:r>
      <w:r w:rsidR="00664BEF" w:rsidRPr="00094153">
        <w:rPr>
          <w:rFonts w:cs="Arial"/>
          <w:color w:val="0B0C0C"/>
          <w:szCs w:val="24"/>
          <w:lang w:eastAsia="en-GB"/>
        </w:rPr>
        <w:t xml:space="preserve">to backfill mentor time spent undertaking training is paid </w:t>
      </w:r>
      <w:r w:rsidR="00664BEF" w:rsidRPr="00094153">
        <w:rPr>
          <w:rFonts w:cs="Arial"/>
          <w:color w:val="0B0C0C"/>
          <w:szCs w:val="24"/>
          <w:lang w:eastAsia="en-GB"/>
        </w:rPr>
        <w:lastRenderedPageBreak/>
        <w:t>directly to schools.</w:t>
      </w:r>
      <w:r w:rsidR="001F6E28" w:rsidRPr="00094153">
        <w:rPr>
          <w:rFonts w:cs="Arial"/>
          <w:szCs w:val="24"/>
        </w:rPr>
        <w:t xml:space="preserve"> Lead Providers will have minimum requirements for engagement to ensure mentors </w:t>
      </w:r>
      <w:r w:rsidR="002F3A36" w:rsidRPr="00094153">
        <w:rPr>
          <w:rFonts w:cs="Arial"/>
          <w:szCs w:val="24"/>
        </w:rPr>
        <w:t>receive the full benefit of their training programme.</w:t>
      </w:r>
    </w:p>
    <w:p w14:paraId="7083521A" w14:textId="78F1B1BE" w:rsidR="00985D34" w:rsidRDefault="00985D34" w:rsidP="00E17F6D">
      <w:pPr>
        <w:widowControl/>
        <w:shd w:val="clear" w:color="auto" w:fill="FFFFFF"/>
        <w:overflowPunct/>
        <w:autoSpaceDE/>
        <w:autoSpaceDN/>
        <w:adjustRightInd/>
        <w:spacing w:after="75"/>
        <w:textAlignment w:val="auto"/>
        <w:rPr>
          <w:rFonts w:cs="Arial"/>
          <w:szCs w:val="24"/>
        </w:rPr>
      </w:pPr>
    </w:p>
    <w:p w14:paraId="6B3CC16E" w14:textId="2E707A06" w:rsidR="004713BD" w:rsidRPr="005E467E" w:rsidRDefault="00BE5E70" w:rsidP="005E467E">
      <w:pPr>
        <w:rPr>
          <w:rFonts w:cs="Arial"/>
          <w:szCs w:val="24"/>
          <w:u w:val="single"/>
        </w:rPr>
      </w:pPr>
      <w:r w:rsidRPr="005E467E">
        <w:rPr>
          <w:rFonts w:cs="Arial"/>
          <w:szCs w:val="24"/>
          <w:u w:val="single"/>
        </w:rPr>
        <w:t>Do</w:t>
      </w:r>
      <w:r w:rsidR="00B55F20" w:rsidRPr="005E467E">
        <w:rPr>
          <w:rFonts w:cs="Arial"/>
          <w:szCs w:val="24"/>
          <w:u w:val="single"/>
        </w:rPr>
        <w:t xml:space="preserve"> I have to</w:t>
      </w:r>
      <w:r w:rsidR="003D5C13" w:rsidRPr="005E467E">
        <w:rPr>
          <w:rFonts w:cs="Arial"/>
          <w:szCs w:val="24"/>
          <w:u w:val="single"/>
        </w:rPr>
        <w:t xml:space="preserve"> engage with the DfE’s ‘Manage training for your early career teachers’</w:t>
      </w:r>
      <w:r w:rsidR="00D12F0F" w:rsidRPr="005E467E">
        <w:rPr>
          <w:rFonts w:cs="Arial"/>
          <w:szCs w:val="24"/>
          <w:u w:val="single"/>
        </w:rPr>
        <w:t xml:space="preserve"> service?</w:t>
      </w:r>
    </w:p>
    <w:p w14:paraId="2C060FD9" w14:textId="7F9ABF3C" w:rsidR="002D130B" w:rsidRDefault="002D130B" w:rsidP="00E17F6D">
      <w:pPr>
        <w:widowControl/>
        <w:shd w:val="clear" w:color="auto" w:fill="FFFFFF"/>
        <w:overflowPunct/>
        <w:autoSpaceDE/>
        <w:autoSpaceDN/>
        <w:adjustRightInd/>
        <w:spacing w:after="75"/>
        <w:textAlignment w:val="auto"/>
        <w:rPr>
          <w:rFonts w:cs="Arial"/>
          <w:szCs w:val="24"/>
        </w:rPr>
      </w:pPr>
    </w:p>
    <w:p w14:paraId="6EA764F8" w14:textId="09987F26" w:rsidR="002D130B" w:rsidRPr="00094153" w:rsidRDefault="00DF2617" w:rsidP="00E17F6D">
      <w:pPr>
        <w:widowControl/>
        <w:shd w:val="clear" w:color="auto" w:fill="FFFFFF"/>
        <w:overflowPunct/>
        <w:autoSpaceDE/>
        <w:autoSpaceDN/>
        <w:adjustRightInd/>
        <w:spacing w:after="75"/>
        <w:textAlignment w:val="auto"/>
        <w:rPr>
          <w:rFonts w:cs="Arial"/>
          <w:szCs w:val="24"/>
        </w:rPr>
      </w:pPr>
      <w:r w:rsidRPr="00AA13CF">
        <w:rPr>
          <w:rFonts w:cs="Arial"/>
          <w:b/>
          <w:szCs w:val="24"/>
        </w:rPr>
        <w:t>Yes</w:t>
      </w:r>
      <w:r>
        <w:rPr>
          <w:rFonts w:cs="Arial"/>
          <w:szCs w:val="24"/>
        </w:rPr>
        <w:t xml:space="preserve">, unless your school is designing and delivering </w:t>
      </w:r>
      <w:r w:rsidR="00C06084">
        <w:rPr>
          <w:rFonts w:cs="Arial"/>
          <w:szCs w:val="24"/>
        </w:rPr>
        <w:t>its</w:t>
      </w:r>
      <w:r>
        <w:rPr>
          <w:rFonts w:cs="Arial"/>
          <w:szCs w:val="24"/>
        </w:rPr>
        <w:t xml:space="preserve"> own programme of training based on the early career framework.</w:t>
      </w:r>
      <w:r w:rsidR="004E512A">
        <w:rPr>
          <w:rFonts w:cs="Arial"/>
          <w:szCs w:val="24"/>
        </w:rPr>
        <w:br/>
      </w:r>
    </w:p>
    <w:p w14:paraId="3A86F8D7" w14:textId="7B2F67CF" w:rsidR="00DF2617" w:rsidRPr="00094153" w:rsidRDefault="00CD0920" w:rsidP="00E17F6D">
      <w:pPr>
        <w:widowControl/>
        <w:shd w:val="clear" w:color="auto" w:fill="FFFFFF"/>
        <w:overflowPunct/>
        <w:autoSpaceDE/>
        <w:autoSpaceDN/>
        <w:adjustRightInd/>
        <w:spacing w:after="75"/>
        <w:textAlignment w:val="auto"/>
        <w:rPr>
          <w:rFonts w:cs="Arial"/>
          <w:szCs w:val="24"/>
        </w:rPr>
      </w:pPr>
      <w:r>
        <w:rPr>
          <w:rFonts w:cs="Arial"/>
          <w:szCs w:val="24"/>
        </w:rPr>
        <w:t>If you want to use a DfE-funded training provider</w:t>
      </w:r>
      <w:r w:rsidR="00AF5383">
        <w:rPr>
          <w:rFonts w:cs="Arial"/>
          <w:szCs w:val="24"/>
        </w:rPr>
        <w:t xml:space="preserve">, you need to </w:t>
      </w:r>
      <w:r w:rsidR="00AF50A5">
        <w:rPr>
          <w:rFonts w:cs="Arial"/>
          <w:szCs w:val="24"/>
        </w:rPr>
        <w:t xml:space="preserve">add your ECT and mentor details to the service and </w:t>
      </w:r>
      <w:r w:rsidR="00D61633">
        <w:rPr>
          <w:rFonts w:cs="Arial"/>
          <w:szCs w:val="24"/>
        </w:rPr>
        <w:t>they need to supply additional information to confirm their eligibility for training</w:t>
      </w:r>
      <w:r w:rsidR="00B90A1F">
        <w:rPr>
          <w:rFonts w:cs="Arial"/>
          <w:szCs w:val="24"/>
        </w:rPr>
        <w:t>. This ensures</w:t>
      </w:r>
      <w:r w:rsidR="00AA2FB1">
        <w:rPr>
          <w:rFonts w:cs="Arial"/>
          <w:szCs w:val="24"/>
        </w:rPr>
        <w:t xml:space="preserve"> the training provider is paid</w:t>
      </w:r>
      <w:r w:rsidR="000B05EB">
        <w:rPr>
          <w:rFonts w:cs="Arial"/>
          <w:szCs w:val="24"/>
        </w:rPr>
        <w:t xml:space="preserve"> for training your ECTs and mentors</w:t>
      </w:r>
      <w:r w:rsidR="00AA2FB1">
        <w:rPr>
          <w:rFonts w:cs="Arial"/>
          <w:szCs w:val="24"/>
        </w:rPr>
        <w:t>.</w:t>
      </w:r>
      <w:r w:rsidR="00183C74">
        <w:rPr>
          <w:rFonts w:cs="Arial"/>
          <w:szCs w:val="24"/>
        </w:rPr>
        <w:br/>
      </w:r>
    </w:p>
    <w:p w14:paraId="47726032" w14:textId="64AE5FFE" w:rsidR="000B05EB" w:rsidRPr="00094153" w:rsidRDefault="000B05EB" w:rsidP="00E17F6D">
      <w:pPr>
        <w:widowControl/>
        <w:shd w:val="clear" w:color="auto" w:fill="FFFFFF"/>
        <w:overflowPunct/>
        <w:autoSpaceDE/>
        <w:autoSpaceDN/>
        <w:adjustRightInd/>
        <w:spacing w:after="75"/>
        <w:textAlignment w:val="auto"/>
        <w:rPr>
          <w:rFonts w:cs="Arial"/>
          <w:szCs w:val="24"/>
        </w:rPr>
      </w:pPr>
      <w:r>
        <w:rPr>
          <w:rFonts w:cs="Arial"/>
          <w:szCs w:val="24"/>
        </w:rPr>
        <w:t>If you</w:t>
      </w:r>
      <w:r w:rsidR="00873FB1">
        <w:rPr>
          <w:rFonts w:cs="Arial"/>
          <w:szCs w:val="24"/>
        </w:rPr>
        <w:t xml:space="preserve"> want to deliver the DfE-accredited training materials yourself, you need to add your ECT and mentor details to the service so they can be given access to the materials</w:t>
      </w:r>
      <w:r w:rsidR="00AA7483">
        <w:rPr>
          <w:rFonts w:cs="Arial"/>
          <w:szCs w:val="24"/>
        </w:rPr>
        <w:t>.</w:t>
      </w:r>
      <w:r w:rsidR="00183C74">
        <w:rPr>
          <w:rFonts w:cs="Arial"/>
          <w:szCs w:val="24"/>
        </w:rPr>
        <w:br/>
      </w:r>
    </w:p>
    <w:p w14:paraId="013586E2" w14:textId="56DD4355" w:rsidR="006C7521" w:rsidRPr="00094153" w:rsidRDefault="006C7521" w:rsidP="00E17F6D">
      <w:pPr>
        <w:widowControl/>
        <w:shd w:val="clear" w:color="auto" w:fill="FFFFFF"/>
        <w:overflowPunct/>
        <w:autoSpaceDE/>
        <w:autoSpaceDN/>
        <w:adjustRightInd/>
        <w:spacing w:after="75"/>
        <w:textAlignment w:val="auto"/>
        <w:rPr>
          <w:rFonts w:cs="Arial"/>
          <w:szCs w:val="24"/>
        </w:rPr>
      </w:pPr>
      <w:r>
        <w:rPr>
          <w:rFonts w:cs="Arial"/>
          <w:szCs w:val="24"/>
        </w:rPr>
        <w:t xml:space="preserve">Read </w:t>
      </w:r>
      <w:hyperlink r:id="rId12" w:history="1">
        <w:r w:rsidRPr="006C7521">
          <w:rPr>
            <w:rStyle w:val="Hyperlink"/>
            <w:rFonts w:cs="Arial"/>
            <w:szCs w:val="24"/>
          </w:rPr>
          <w:t>our step-by-step guidance</w:t>
        </w:r>
      </w:hyperlink>
      <w:r>
        <w:rPr>
          <w:rFonts w:cs="Arial"/>
          <w:szCs w:val="24"/>
        </w:rPr>
        <w:t xml:space="preserve"> on how to set up your programme on the service.</w:t>
      </w:r>
    </w:p>
    <w:p w14:paraId="016D021A" w14:textId="4DF65A57" w:rsidR="00DD6D85" w:rsidRDefault="00DD6D85" w:rsidP="00E17F6D">
      <w:pPr>
        <w:widowControl/>
        <w:shd w:val="clear" w:color="auto" w:fill="FFFFFF"/>
        <w:overflowPunct/>
        <w:autoSpaceDE/>
        <w:autoSpaceDN/>
        <w:adjustRightInd/>
        <w:spacing w:after="75"/>
        <w:textAlignment w:val="auto"/>
        <w:rPr>
          <w:rFonts w:cs="Arial"/>
          <w:szCs w:val="24"/>
        </w:rPr>
      </w:pPr>
    </w:p>
    <w:p w14:paraId="7EF48C9A" w14:textId="18EDE1D4" w:rsidR="00DD6D85" w:rsidRPr="00AA13CF" w:rsidRDefault="00DD6D85" w:rsidP="00AA13CF">
      <w:pPr>
        <w:rPr>
          <w:rFonts w:cs="Arial"/>
          <w:szCs w:val="24"/>
          <w:u w:val="single"/>
        </w:rPr>
      </w:pPr>
      <w:r w:rsidRPr="00AA13CF">
        <w:rPr>
          <w:rFonts w:cs="Arial"/>
          <w:szCs w:val="24"/>
          <w:u w:val="single"/>
        </w:rPr>
        <w:t xml:space="preserve">Do I have to </w:t>
      </w:r>
      <w:r w:rsidR="00D66CF6" w:rsidRPr="00AA13CF">
        <w:rPr>
          <w:rFonts w:cs="Arial"/>
          <w:szCs w:val="24"/>
          <w:u w:val="single"/>
        </w:rPr>
        <w:t>report which training provider I intend to use on the DfE</w:t>
      </w:r>
      <w:r w:rsidR="009849F2" w:rsidRPr="00AA13CF">
        <w:rPr>
          <w:rFonts w:cs="Arial"/>
          <w:szCs w:val="24"/>
          <w:u w:val="single"/>
        </w:rPr>
        <w:t xml:space="preserve"> service?</w:t>
      </w:r>
    </w:p>
    <w:p w14:paraId="1A2C5663" w14:textId="77777777" w:rsidR="00AA13CF" w:rsidRDefault="00AA13CF" w:rsidP="00E17F6D">
      <w:pPr>
        <w:widowControl/>
        <w:shd w:val="clear" w:color="auto" w:fill="FFFFFF"/>
        <w:overflowPunct/>
        <w:autoSpaceDE/>
        <w:autoSpaceDN/>
        <w:adjustRightInd/>
        <w:spacing w:after="75"/>
        <w:textAlignment w:val="auto"/>
        <w:rPr>
          <w:rFonts w:cs="Arial"/>
          <w:szCs w:val="24"/>
        </w:rPr>
      </w:pPr>
    </w:p>
    <w:p w14:paraId="78FD3C75" w14:textId="61411E18" w:rsidR="009849F2" w:rsidRPr="00094153" w:rsidRDefault="009849F2" w:rsidP="00E17F6D">
      <w:pPr>
        <w:widowControl/>
        <w:shd w:val="clear" w:color="auto" w:fill="FFFFFF"/>
        <w:overflowPunct/>
        <w:autoSpaceDE/>
        <w:autoSpaceDN/>
        <w:adjustRightInd/>
        <w:spacing w:after="75"/>
        <w:textAlignment w:val="auto"/>
        <w:rPr>
          <w:rFonts w:cs="Arial"/>
          <w:szCs w:val="24"/>
        </w:rPr>
      </w:pPr>
      <w:r w:rsidRPr="00AA13CF">
        <w:rPr>
          <w:rFonts w:cs="Arial"/>
          <w:b/>
          <w:szCs w:val="24"/>
        </w:rPr>
        <w:t>No</w:t>
      </w:r>
      <w:r>
        <w:rPr>
          <w:rFonts w:cs="Arial"/>
          <w:szCs w:val="24"/>
        </w:rPr>
        <w:t>,</w:t>
      </w:r>
      <w:r w:rsidR="0070614B">
        <w:rPr>
          <w:rFonts w:cs="Arial"/>
          <w:szCs w:val="24"/>
        </w:rPr>
        <w:t xml:space="preserve"> your training provider needs to confirm </w:t>
      </w:r>
      <w:r w:rsidR="00347D7B">
        <w:rPr>
          <w:rFonts w:cs="Arial"/>
          <w:szCs w:val="24"/>
        </w:rPr>
        <w:t>this with the DfE</w:t>
      </w:r>
      <w:r w:rsidR="00392A29">
        <w:rPr>
          <w:rFonts w:cs="Arial"/>
          <w:szCs w:val="24"/>
        </w:rPr>
        <w:t xml:space="preserve"> directly</w:t>
      </w:r>
      <w:r w:rsidR="00347D7B">
        <w:rPr>
          <w:rFonts w:cs="Arial"/>
          <w:szCs w:val="24"/>
        </w:rPr>
        <w:t xml:space="preserve">. When a training provider confirms </w:t>
      </w:r>
      <w:r w:rsidR="0070614B">
        <w:rPr>
          <w:rFonts w:cs="Arial"/>
          <w:szCs w:val="24"/>
        </w:rPr>
        <w:t xml:space="preserve">they are </w:t>
      </w:r>
      <w:r w:rsidR="00347D7B">
        <w:rPr>
          <w:rFonts w:cs="Arial"/>
          <w:szCs w:val="24"/>
        </w:rPr>
        <w:t xml:space="preserve">delivering training to </w:t>
      </w:r>
      <w:r w:rsidR="0070614B">
        <w:rPr>
          <w:rFonts w:cs="Arial"/>
          <w:szCs w:val="24"/>
        </w:rPr>
        <w:t>your school</w:t>
      </w:r>
      <w:r w:rsidR="00392A29">
        <w:rPr>
          <w:rFonts w:cs="Arial"/>
          <w:szCs w:val="24"/>
        </w:rPr>
        <w:t xml:space="preserve">, your school’s profile will be updated. If you cannot see the training provider listed, </w:t>
      </w:r>
      <w:r w:rsidR="00694978">
        <w:rPr>
          <w:rFonts w:cs="Arial"/>
          <w:szCs w:val="24"/>
        </w:rPr>
        <w:t>direct them to confirm the p</w:t>
      </w:r>
      <w:r w:rsidR="00A73C54">
        <w:rPr>
          <w:rFonts w:cs="Arial"/>
          <w:szCs w:val="24"/>
        </w:rPr>
        <w:t>artnership with the</w:t>
      </w:r>
      <w:r w:rsidR="00AA13CF">
        <w:rPr>
          <w:rFonts w:cs="Arial"/>
          <w:szCs w:val="24"/>
        </w:rPr>
        <w:t>ir lead provider.</w:t>
      </w:r>
    </w:p>
    <w:p w14:paraId="21E45E5F" w14:textId="77777777" w:rsidR="00D907D6" w:rsidRPr="0061342E" w:rsidRDefault="00D907D6" w:rsidP="00EA5D32">
      <w:pPr>
        <w:rPr>
          <w:rFonts w:cs="Arial"/>
          <w:szCs w:val="24"/>
        </w:rPr>
      </w:pPr>
    </w:p>
    <w:p w14:paraId="671615F9" w14:textId="7AB00BAB" w:rsidR="000255AC" w:rsidRPr="00CC0CBC" w:rsidRDefault="0022744C" w:rsidP="000255AC">
      <w:pPr>
        <w:widowControl/>
        <w:overflowPunct/>
        <w:autoSpaceDE/>
        <w:autoSpaceDN/>
        <w:adjustRightInd/>
        <w:textAlignment w:val="auto"/>
        <w:rPr>
          <w:rFonts w:cs="Arial"/>
          <w:szCs w:val="24"/>
          <w:u w:val="single"/>
        </w:rPr>
      </w:pPr>
      <w:r w:rsidRPr="00CC0CBC">
        <w:rPr>
          <w:rFonts w:cs="Arial"/>
          <w:szCs w:val="24"/>
          <w:u w:val="single"/>
        </w:rPr>
        <w:t xml:space="preserve">What is the role of the </w:t>
      </w:r>
      <w:r w:rsidR="00A570FB">
        <w:rPr>
          <w:rFonts w:cs="Arial"/>
          <w:szCs w:val="24"/>
          <w:u w:val="single"/>
        </w:rPr>
        <w:t>a</w:t>
      </w:r>
      <w:r w:rsidRPr="00CC0CBC">
        <w:rPr>
          <w:rFonts w:cs="Arial"/>
          <w:szCs w:val="24"/>
          <w:u w:val="single"/>
        </w:rPr>
        <w:t xml:space="preserve">ppropriate </w:t>
      </w:r>
      <w:r w:rsidR="00A570FB">
        <w:rPr>
          <w:rFonts w:cs="Arial"/>
          <w:szCs w:val="24"/>
          <w:u w:val="single"/>
        </w:rPr>
        <w:t>b</w:t>
      </w:r>
      <w:r w:rsidRPr="00CC0CBC">
        <w:rPr>
          <w:rFonts w:cs="Arial"/>
          <w:szCs w:val="24"/>
          <w:u w:val="single"/>
        </w:rPr>
        <w:t xml:space="preserve">ody? What is the role of the ECF </w:t>
      </w:r>
      <w:r w:rsidR="00CC0CBC">
        <w:rPr>
          <w:rFonts w:cs="Arial"/>
          <w:szCs w:val="24"/>
          <w:u w:val="single"/>
        </w:rPr>
        <w:t xml:space="preserve">funded </w:t>
      </w:r>
      <w:r w:rsidR="006A617B" w:rsidRPr="00CC0CBC">
        <w:rPr>
          <w:rFonts w:cs="Arial"/>
          <w:szCs w:val="24"/>
          <w:u w:val="single"/>
        </w:rPr>
        <w:t>provider</w:t>
      </w:r>
      <w:r w:rsidRPr="00CC0CBC">
        <w:rPr>
          <w:rFonts w:cs="Arial"/>
          <w:szCs w:val="24"/>
          <w:u w:val="single"/>
        </w:rPr>
        <w:t>?</w:t>
      </w:r>
    </w:p>
    <w:p w14:paraId="077E6BA3" w14:textId="77777777" w:rsidR="00703D6E" w:rsidRPr="00CC0CBC" w:rsidRDefault="00703D6E" w:rsidP="000255AC">
      <w:pPr>
        <w:widowControl/>
        <w:overflowPunct/>
        <w:autoSpaceDE/>
        <w:autoSpaceDN/>
        <w:adjustRightInd/>
        <w:textAlignment w:val="auto"/>
        <w:rPr>
          <w:rFonts w:cs="Arial"/>
          <w:szCs w:val="24"/>
          <w:u w:val="single"/>
        </w:rPr>
      </w:pPr>
    </w:p>
    <w:p w14:paraId="3C95FD00" w14:textId="119A6EE5" w:rsidR="00912EEE" w:rsidRPr="00CC0CBC" w:rsidRDefault="00336247" w:rsidP="000255AC">
      <w:pPr>
        <w:widowControl/>
        <w:overflowPunct/>
        <w:autoSpaceDE/>
        <w:autoSpaceDN/>
        <w:adjustRightInd/>
        <w:textAlignment w:val="auto"/>
        <w:rPr>
          <w:rFonts w:cs="Arial"/>
          <w:szCs w:val="24"/>
        </w:rPr>
      </w:pPr>
      <w:r w:rsidRPr="00CC0CBC">
        <w:rPr>
          <w:rFonts w:cs="Arial"/>
          <w:szCs w:val="24"/>
        </w:rPr>
        <w:t>A funded provider led programme - Schools can choose to work with providers accredited by the Department for Education who will design and deliver a</w:t>
      </w:r>
      <w:r w:rsidR="00274B11">
        <w:rPr>
          <w:rFonts w:cs="Arial"/>
          <w:szCs w:val="24"/>
        </w:rPr>
        <w:t>n</w:t>
      </w:r>
      <w:r w:rsidR="00F21B13">
        <w:rPr>
          <w:rFonts w:cs="Arial"/>
          <w:szCs w:val="24"/>
        </w:rPr>
        <w:t xml:space="preserve"> ECF</w:t>
      </w:r>
      <w:r w:rsidRPr="00CC0CBC">
        <w:rPr>
          <w:rFonts w:cs="Arial"/>
          <w:szCs w:val="24"/>
        </w:rPr>
        <w:t xml:space="preserve"> programme of face-to-face and online training to ECTs and their mentors. </w:t>
      </w:r>
    </w:p>
    <w:p w14:paraId="6C5EA57B" w14:textId="77777777" w:rsidR="00336247" w:rsidRPr="00CC0CBC" w:rsidRDefault="00336247" w:rsidP="000255AC">
      <w:pPr>
        <w:widowControl/>
        <w:overflowPunct/>
        <w:autoSpaceDE/>
        <w:autoSpaceDN/>
        <w:adjustRightInd/>
        <w:textAlignment w:val="auto"/>
        <w:rPr>
          <w:rFonts w:cs="Arial"/>
          <w:szCs w:val="24"/>
        </w:rPr>
      </w:pPr>
    </w:p>
    <w:p w14:paraId="2C1D921E" w14:textId="2400415F" w:rsidR="009B12F8" w:rsidRPr="00CC0CBC" w:rsidRDefault="003264D8" w:rsidP="009B12F8">
      <w:pPr>
        <w:widowControl/>
        <w:overflowPunct/>
        <w:autoSpaceDE/>
        <w:autoSpaceDN/>
        <w:adjustRightInd/>
        <w:textAlignment w:val="auto"/>
        <w:rPr>
          <w:rFonts w:cs="Arial"/>
          <w:szCs w:val="24"/>
        </w:rPr>
      </w:pPr>
      <w:r>
        <w:rPr>
          <w:rFonts w:cs="Arial"/>
          <w:szCs w:val="24"/>
        </w:rPr>
        <w:t xml:space="preserve">Every school </w:t>
      </w:r>
      <w:r w:rsidR="00B31B98">
        <w:rPr>
          <w:rFonts w:cs="Arial"/>
          <w:szCs w:val="24"/>
        </w:rPr>
        <w:t xml:space="preserve">with ECTs serving a statutory induction must register with an </w:t>
      </w:r>
      <w:r w:rsidR="009B12F8" w:rsidRPr="00CC0CBC">
        <w:rPr>
          <w:rFonts w:cs="Arial"/>
          <w:szCs w:val="24"/>
        </w:rPr>
        <w:t>appropriate body</w:t>
      </w:r>
      <w:r w:rsidR="00B31B98">
        <w:rPr>
          <w:rFonts w:cs="Arial"/>
          <w:szCs w:val="24"/>
        </w:rPr>
        <w:t xml:space="preserve">, regardless of </w:t>
      </w:r>
      <w:r w:rsidR="00015F76">
        <w:rPr>
          <w:rFonts w:cs="Arial"/>
          <w:szCs w:val="24"/>
        </w:rPr>
        <w:t xml:space="preserve">the type of ECF-based </w:t>
      </w:r>
      <w:r w:rsidR="00B31B98">
        <w:rPr>
          <w:rFonts w:cs="Arial"/>
          <w:szCs w:val="24"/>
        </w:rPr>
        <w:t xml:space="preserve">induction </w:t>
      </w:r>
      <w:r w:rsidR="00015F76">
        <w:rPr>
          <w:rFonts w:cs="Arial"/>
          <w:szCs w:val="24"/>
        </w:rPr>
        <w:t xml:space="preserve">they </w:t>
      </w:r>
      <w:r w:rsidR="00484116">
        <w:rPr>
          <w:rFonts w:cs="Arial"/>
          <w:szCs w:val="24"/>
        </w:rPr>
        <w:t>have chosen</w:t>
      </w:r>
      <w:r w:rsidR="00B31B98">
        <w:rPr>
          <w:rFonts w:cs="Arial"/>
          <w:szCs w:val="24"/>
        </w:rPr>
        <w:t xml:space="preserve">. </w:t>
      </w:r>
      <w:r w:rsidR="00875CA7">
        <w:rPr>
          <w:rFonts w:cs="Arial"/>
          <w:szCs w:val="24"/>
        </w:rPr>
        <w:t>The role of the appropriate body is sep</w:t>
      </w:r>
      <w:r w:rsidR="001C68C1">
        <w:rPr>
          <w:rFonts w:cs="Arial"/>
          <w:szCs w:val="24"/>
        </w:rPr>
        <w:t xml:space="preserve">arate to that of the ECF Lead Providers and Delivery Partners. </w:t>
      </w:r>
      <w:r w:rsidR="00917800">
        <w:rPr>
          <w:rFonts w:cs="Arial"/>
          <w:szCs w:val="24"/>
        </w:rPr>
        <w:t>Appropriate bodies</w:t>
      </w:r>
      <w:r w:rsidR="009B12F8" w:rsidRPr="00CC0CBC">
        <w:rPr>
          <w:rFonts w:cs="Arial"/>
          <w:szCs w:val="24"/>
        </w:rPr>
        <w:t xml:space="preserve"> ha</w:t>
      </w:r>
      <w:r w:rsidR="00917800">
        <w:rPr>
          <w:rFonts w:cs="Arial"/>
          <w:szCs w:val="24"/>
        </w:rPr>
        <w:t>ve</w:t>
      </w:r>
      <w:r w:rsidR="009B12F8" w:rsidRPr="00CC0CBC">
        <w:rPr>
          <w:rFonts w:cs="Arial"/>
          <w:szCs w:val="24"/>
        </w:rPr>
        <w:t xml:space="preserve"> the main quality assurance role within the induction process</w:t>
      </w:r>
      <w:r w:rsidR="00811143">
        <w:rPr>
          <w:rFonts w:cs="Arial"/>
          <w:szCs w:val="24"/>
        </w:rPr>
        <w:t xml:space="preserve"> and will check that the monitoring, support</w:t>
      </w:r>
      <w:r w:rsidR="00620ABA">
        <w:rPr>
          <w:rFonts w:cs="Arial"/>
          <w:szCs w:val="24"/>
        </w:rPr>
        <w:t xml:space="preserve">, </w:t>
      </w:r>
      <w:r w:rsidR="007A3548">
        <w:rPr>
          <w:rFonts w:cs="Arial"/>
          <w:szCs w:val="24"/>
        </w:rPr>
        <w:t>assessment,</w:t>
      </w:r>
      <w:r w:rsidR="00620ABA">
        <w:rPr>
          <w:rFonts w:cs="Arial"/>
          <w:szCs w:val="24"/>
        </w:rPr>
        <w:t xml:space="preserve"> and guidance procedures in place</w:t>
      </w:r>
      <w:r w:rsidR="003C77E7">
        <w:rPr>
          <w:rFonts w:cs="Arial"/>
          <w:szCs w:val="24"/>
        </w:rPr>
        <w:t xml:space="preserve"> for statutory induction</w:t>
      </w:r>
      <w:r w:rsidR="00620ABA">
        <w:rPr>
          <w:rFonts w:cs="Arial"/>
          <w:szCs w:val="24"/>
        </w:rPr>
        <w:t xml:space="preserve"> are fair and</w:t>
      </w:r>
      <w:r w:rsidR="009B12F8" w:rsidRPr="00CC0CBC">
        <w:rPr>
          <w:rFonts w:cs="Arial"/>
          <w:szCs w:val="24"/>
        </w:rPr>
        <w:t xml:space="preserve"> appropriate. The</w:t>
      </w:r>
      <w:r w:rsidR="00484116">
        <w:rPr>
          <w:rFonts w:cs="Arial"/>
          <w:szCs w:val="24"/>
        </w:rPr>
        <w:t>y are</w:t>
      </w:r>
      <w:r w:rsidR="009B12F8" w:rsidRPr="00CC0CBC">
        <w:rPr>
          <w:rFonts w:cs="Arial"/>
          <w:szCs w:val="24"/>
        </w:rPr>
        <w:t xml:space="preserve"> </w:t>
      </w:r>
      <w:r w:rsidR="00CF3382">
        <w:rPr>
          <w:rFonts w:cs="Arial"/>
          <w:szCs w:val="24"/>
        </w:rPr>
        <w:t>also</w:t>
      </w:r>
      <w:r w:rsidR="009B12F8" w:rsidRPr="00CC0CBC">
        <w:rPr>
          <w:rFonts w:cs="Arial"/>
          <w:szCs w:val="24"/>
        </w:rPr>
        <w:t xml:space="preserve"> responsible for checking that th</w:t>
      </w:r>
      <w:r w:rsidR="00207321">
        <w:rPr>
          <w:rFonts w:cs="Arial"/>
          <w:szCs w:val="24"/>
        </w:rPr>
        <w:t>e</w:t>
      </w:r>
      <w:r w:rsidR="009B12F8" w:rsidRPr="00CC0CBC">
        <w:rPr>
          <w:rFonts w:cs="Arial"/>
          <w:szCs w:val="24"/>
        </w:rPr>
        <w:t xml:space="preserve"> programme of support </w:t>
      </w:r>
      <w:r w:rsidR="00207321">
        <w:rPr>
          <w:rFonts w:cs="Arial"/>
          <w:szCs w:val="24"/>
        </w:rPr>
        <w:t xml:space="preserve">in place for the ECT </w:t>
      </w:r>
      <w:r w:rsidR="009B12F8" w:rsidRPr="00CC0CBC">
        <w:rPr>
          <w:rFonts w:cs="Arial"/>
          <w:szCs w:val="24"/>
        </w:rPr>
        <w:t>is clearly based on the ECF.</w:t>
      </w:r>
      <w:r w:rsidR="00591B1B" w:rsidRPr="00CC0CBC">
        <w:rPr>
          <w:rFonts w:cs="Arial"/>
          <w:szCs w:val="24"/>
        </w:rPr>
        <w:t xml:space="preserve"> For further guidance on the role of the appropriate body, please </w:t>
      </w:r>
      <w:r w:rsidR="00DD65FE" w:rsidRPr="00CC0CBC">
        <w:rPr>
          <w:rFonts w:cs="Arial"/>
          <w:szCs w:val="24"/>
        </w:rPr>
        <w:t xml:space="preserve">see </w:t>
      </w:r>
      <w:r w:rsidR="00484116">
        <w:rPr>
          <w:rFonts w:cs="Arial"/>
          <w:szCs w:val="24"/>
        </w:rPr>
        <w:t>section 5.8 of</w:t>
      </w:r>
      <w:r w:rsidR="00DD65FE" w:rsidRPr="00CC0CBC">
        <w:rPr>
          <w:rFonts w:cs="Arial"/>
          <w:szCs w:val="24"/>
        </w:rPr>
        <w:t xml:space="preserve"> the </w:t>
      </w:r>
      <w:hyperlink r:id="rId13" w:history="1">
        <w:r w:rsidR="00DB4575" w:rsidRPr="00CC0CBC">
          <w:rPr>
            <w:rStyle w:val="Hyperlink"/>
            <w:rFonts w:cs="Arial"/>
            <w:szCs w:val="24"/>
          </w:rPr>
          <w:t>Statutory Induction Guidance</w:t>
        </w:r>
        <w:r w:rsidR="00484116">
          <w:rPr>
            <w:rStyle w:val="Hyperlink"/>
            <w:rFonts w:cs="Arial"/>
            <w:szCs w:val="24"/>
          </w:rPr>
          <w:t>.</w:t>
        </w:r>
      </w:hyperlink>
    </w:p>
    <w:p w14:paraId="45C39B37" w14:textId="77777777" w:rsidR="00336247" w:rsidRPr="00CC0CBC" w:rsidRDefault="00336247" w:rsidP="000255AC">
      <w:pPr>
        <w:widowControl/>
        <w:overflowPunct/>
        <w:autoSpaceDE/>
        <w:autoSpaceDN/>
        <w:adjustRightInd/>
        <w:textAlignment w:val="auto"/>
        <w:rPr>
          <w:rFonts w:cs="Arial"/>
          <w:szCs w:val="24"/>
        </w:rPr>
      </w:pPr>
    </w:p>
    <w:p w14:paraId="38340B53" w14:textId="77777777" w:rsidR="000255AC" w:rsidRPr="00CC0CBC" w:rsidRDefault="000255AC" w:rsidP="000255AC">
      <w:pPr>
        <w:widowControl/>
        <w:overflowPunct/>
        <w:autoSpaceDE/>
        <w:autoSpaceDN/>
        <w:adjustRightInd/>
        <w:textAlignment w:val="auto"/>
        <w:rPr>
          <w:rFonts w:cs="Arial"/>
          <w:szCs w:val="24"/>
          <w:u w:val="single"/>
        </w:rPr>
      </w:pPr>
    </w:p>
    <w:p w14:paraId="5555D39D" w14:textId="0ACFBBFE" w:rsidR="000255AC" w:rsidRPr="00CC0CBC" w:rsidRDefault="0022744C" w:rsidP="000255AC">
      <w:pPr>
        <w:widowControl/>
        <w:overflowPunct/>
        <w:autoSpaceDE/>
        <w:autoSpaceDN/>
        <w:adjustRightInd/>
        <w:textAlignment w:val="auto"/>
        <w:rPr>
          <w:rFonts w:cs="Arial"/>
          <w:szCs w:val="24"/>
          <w:u w:val="single"/>
        </w:rPr>
      </w:pPr>
      <w:r w:rsidRPr="00CC0CBC">
        <w:rPr>
          <w:rFonts w:cs="Arial"/>
          <w:szCs w:val="24"/>
          <w:u w:val="single"/>
        </w:rPr>
        <w:lastRenderedPageBreak/>
        <w:t xml:space="preserve">What is the role of the </w:t>
      </w:r>
      <w:r w:rsidR="00D314C3">
        <w:rPr>
          <w:rFonts w:cs="Arial"/>
          <w:szCs w:val="24"/>
          <w:u w:val="single"/>
        </w:rPr>
        <w:t>i</w:t>
      </w:r>
      <w:r w:rsidRPr="00CC0CBC">
        <w:rPr>
          <w:rFonts w:cs="Arial"/>
          <w:szCs w:val="24"/>
          <w:u w:val="single"/>
        </w:rPr>
        <w:t>nduction tutor?</w:t>
      </w:r>
    </w:p>
    <w:p w14:paraId="7469147B" w14:textId="72FFFE02" w:rsidR="00B47114" w:rsidRPr="00CC0CBC" w:rsidRDefault="00B47114" w:rsidP="000255AC">
      <w:pPr>
        <w:widowControl/>
        <w:overflowPunct/>
        <w:autoSpaceDE/>
        <w:autoSpaceDN/>
        <w:adjustRightInd/>
        <w:textAlignment w:val="auto"/>
        <w:rPr>
          <w:rFonts w:cs="Arial"/>
          <w:szCs w:val="24"/>
          <w:u w:val="single"/>
        </w:rPr>
      </w:pPr>
    </w:p>
    <w:p w14:paraId="29BA3759" w14:textId="7DCA9F0F" w:rsidR="00357EE0" w:rsidRDefault="008F068E" w:rsidP="008F068E">
      <w:pPr>
        <w:widowControl/>
        <w:overflowPunct/>
        <w:autoSpaceDE/>
        <w:autoSpaceDN/>
        <w:adjustRightInd/>
        <w:textAlignment w:val="auto"/>
        <w:rPr>
          <w:rFonts w:cs="Arial"/>
          <w:szCs w:val="24"/>
        </w:rPr>
      </w:pPr>
      <w:r w:rsidRPr="00CC0CBC">
        <w:rPr>
          <w:rFonts w:cs="Arial"/>
          <w:szCs w:val="24"/>
        </w:rPr>
        <w:t xml:space="preserve">The headteacher/principal should identify a person to act as the ECT’s induction tutor, to provide regular monitoring and support, and coordination of assessment. The induction tutor is expected to hold QTS and have the necessary skills and knowledge to work successfully in this role and be able to assess the ECT’s progress against the Teachers’ Standards. This is a very important element of the induction </w:t>
      </w:r>
      <w:r w:rsidR="00C97B06" w:rsidRPr="00CC0CBC">
        <w:rPr>
          <w:rFonts w:cs="Arial"/>
          <w:szCs w:val="24"/>
        </w:rPr>
        <w:t>process,</w:t>
      </w:r>
      <w:r w:rsidRPr="00CC0CBC">
        <w:rPr>
          <w:rFonts w:cs="Arial"/>
          <w:szCs w:val="24"/>
        </w:rPr>
        <w:t xml:space="preserve"> and the induction tutor must be given sufficient time to carry out the role effectively and to meet the needs of the ECT. </w:t>
      </w:r>
    </w:p>
    <w:p w14:paraId="19A75547" w14:textId="77777777" w:rsidR="00357EE0" w:rsidRDefault="00357EE0" w:rsidP="008F068E">
      <w:pPr>
        <w:widowControl/>
        <w:overflowPunct/>
        <w:autoSpaceDE/>
        <w:autoSpaceDN/>
        <w:adjustRightInd/>
        <w:textAlignment w:val="auto"/>
        <w:rPr>
          <w:rFonts w:cs="Arial"/>
          <w:szCs w:val="24"/>
        </w:rPr>
      </w:pPr>
    </w:p>
    <w:p w14:paraId="08E9FD0A" w14:textId="3D7EA530" w:rsidR="00AB7DB4" w:rsidRPr="00CC0CBC" w:rsidRDefault="008F068E" w:rsidP="00AB7DB4">
      <w:pPr>
        <w:widowControl/>
        <w:overflowPunct/>
        <w:autoSpaceDE/>
        <w:autoSpaceDN/>
        <w:adjustRightInd/>
        <w:textAlignment w:val="auto"/>
        <w:rPr>
          <w:rFonts w:cs="Arial"/>
          <w:szCs w:val="24"/>
        </w:rPr>
      </w:pPr>
      <w:r w:rsidRPr="00CC0CBC">
        <w:rPr>
          <w:rFonts w:cs="Arial"/>
          <w:szCs w:val="24"/>
        </w:rPr>
        <w:t xml:space="preserve">The induction tutor will need to be able to make rigorous and fair judgements about the ECT’s progress in relation to the Teachers’ Standards. They will need to be able to recognise when early action is needed in the case of an ECT who is experiencing difficulties. </w:t>
      </w:r>
      <w:r w:rsidR="00AB7DB4" w:rsidRPr="00CC0CBC">
        <w:rPr>
          <w:rFonts w:cs="Arial"/>
          <w:szCs w:val="24"/>
        </w:rPr>
        <w:t xml:space="preserve">For further guidance on the role of the induction tutor, please see </w:t>
      </w:r>
      <w:r w:rsidR="00CA7CC6">
        <w:rPr>
          <w:rFonts w:cs="Arial"/>
          <w:szCs w:val="24"/>
        </w:rPr>
        <w:t>section 5.6 of</w:t>
      </w:r>
      <w:r w:rsidR="00AB7DB4" w:rsidRPr="00CC0CBC">
        <w:rPr>
          <w:rFonts w:cs="Arial"/>
          <w:szCs w:val="24"/>
        </w:rPr>
        <w:t xml:space="preserve"> the </w:t>
      </w:r>
      <w:hyperlink r:id="rId14" w:history="1">
        <w:r w:rsidR="00AB7DB4" w:rsidRPr="00CC0CBC">
          <w:rPr>
            <w:rStyle w:val="Hyperlink"/>
            <w:rFonts w:cs="Arial"/>
            <w:szCs w:val="24"/>
          </w:rPr>
          <w:t>Statutory Induction Guidance</w:t>
        </w:r>
        <w:r w:rsidR="00CA7CC6">
          <w:rPr>
            <w:rStyle w:val="Hyperlink"/>
            <w:rFonts w:cs="Arial"/>
            <w:szCs w:val="24"/>
          </w:rPr>
          <w:t>.</w:t>
        </w:r>
      </w:hyperlink>
    </w:p>
    <w:p w14:paraId="620C3213" w14:textId="77777777" w:rsidR="00AB7DB4" w:rsidRPr="00CC0CBC" w:rsidRDefault="00AB7DB4" w:rsidP="008F068E">
      <w:pPr>
        <w:widowControl/>
        <w:overflowPunct/>
        <w:autoSpaceDE/>
        <w:autoSpaceDN/>
        <w:adjustRightInd/>
        <w:textAlignment w:val="auto"/>
        <w:rPr>
          <w:rFonts w:cs="Arial"/>
          <w:szCs w:val="24"/>
          <w:u w:val="single"/>
        </w:rPr>
      </w:pPr>
    </w:p>
    <w:p w14:paraId="58A405ED" w14:textId="05F16EE7" w:rsidR="000255AC" w:rsidRPr="00CC0CBC" w:rsidRDefault="009400FD" w:rsidP="000255AC">
      <w:pPr>
        <w:widowControl/>
        <w:overflowPunct/>
        <w:autoSpaceDE/>
        <w:autoSpaceDN/>
        <w:adjustRightInd/>
        <w:textAlignment w:val="auto"/>
        <w:rPr>
          <w:rFonts w:cs="Arial"/>
          <w:szCs w:val="24"/>
          <w:u w:val="single"/>
        </w:rPr>
      </w:pPr>
      <w:r w:rsidRPr="00CC0CBC">
        <w:rPr>
          <w:rFonts w:cs="Arial"/>
          <w:szCs w:val="24"/>
          <w:u w:val="single"/>
        </w:rPr>
        <w:t xml:space="preserve">Does my ECT need to do half-termly assessment? </w:t>
      </w:r>
    </w:p>
    <w:p w14:paraId="1A620B2A" w14:textId="77777777" w:rsidR="006A617B" w:rsidRPr="00CC0CBC" w:rsidRDefault="006A617B" w:rsidP="000255AC">
      <w:pPr>
        <w:widowControl/>
        <w:overflowPunct/>
        <w:autoSpaceDE/>
        <w:autoSpaceDN/>
        <w:adjustRightInd/>
        <w:textAlignment w:val="auto"/>
        <w:rPr>
          <w:rFonts w:cs="Arial"/>
          <w:szCs w:val="24"/>
          <w:u w:val="single"/>
        </w:rPr>
      </w:pPr>
    </w:p>
    <w:p w14:paraId="467A3303" w14:textId="5163584A" w:rsidR="0056343C" w:rsidRPr="00CC0CBC" w:rsidRDefault="008D78E9" w:rsidP="000255AC">
      <w:pPr>
        <w:widowControl/>
        <w:overflowPunct/>
        <w:autoSpaceDE/>
        <w:autoSpaceDN/>
        <w:adjustRightInd/>
        <w:textAlignment w:val="auto"/>
        <w:rPr>
          <w:rFonts w:cs="Arial"/>
          <w:szCs w:val="24"/>
        </w:rPr>
      </w:pPr>
      <w:r w:rsidRPr="00CC0CBC">
        <w:rPr>
          <w:rFonts w:cs="Arial"/>
          <w:b/>
          <w:szCs w:val="24"/>
        </w:rPr>
        <w:t>NO</w:t>
      </w:r>
      <w:r w:rsidR="00C82301" w:rsidRPr="00CC0CBC">
        <w:rPr>
          <w:rFonts w:cs="Arial"/>
          <w:b/>
          <w:szCs w:val="24"/>
        </w:rPr>
        <w:t xml:space="preserve">. </w:t>
      </w:r>
      <w:r w:rsidR="00C82301" w:rsidRPr="00CC0CBC">
        <w:rPr>
          <w:rFonts w:cs="Arial"/>
          <w:szCs w:val="24"/>
        </w:rPr>
        <w:t>An ECT’s performance will continue to be assessed against the Teachers’ Standards. The ECF is not and should not be used as an assessment tool. From September 2021 there will be two formal assessment points: one midway through induction and one at the end. These will be supported by regular reviews to monitor progress, to take place in each term where a formal assessment does not.</w:t>
      </w:r>
    </w:p>
    <w:p w14:paraId="39EE3C9C" w14:textId="77777777" w:rsidR="00FA52BA" w:rsidRPr="00CC0CBC" w:rsidRDefault="00FA52BA" w:rsidP="00EA5D32">
      <w:pPr>
        <w:rPr>
          <w:rFonts w:cs="Arial"/>
          <w:szCs w:val="24"/>
        </w:rPr>
      </w:pPr>
    </w:p>
    <w:p w14:paraId="172328C5" w14:textId="04689BE4" w:rsidR="00FA52BA" w:rsidRPr="008001E4" w:rsidRDefault="00840B80" w:rsidP="008001E4">
      <w:pPr>
        <w:widowControl/>
        <w:overflowPunct/>
        <w:autoSpaceDE/>
        <w:autoSpaceDN/>
        <w:adjustRightInd/>
        <w:textAlignment w:val="auto"/>
        <w:rPr>
          <w:rFonts w:cs="Arial"/>
          <w:szCs w:val="24"/>
          <w:u w:val="single"/>
        </w:rPr>
      </w:pPr>
      <w:r>
        <w:rPr>
          <w:rFonts w:cs="Arial"/>
          <w:szCs w:val="24"/>
          <w:u w:val="single"/>
        </w:rPr>
        <w:t>What happens if</w:t>
      </w:r>
      <w:r w:rsidR="008A478E">
        <w:rPr>
          <w:rFonts w:cs="Arial"/>
          <w:szCs w:val="24"/>
          <w:u w:val="single"/>
        </w:rPr>
        <w:t xml:space="preserve"> </w:t>
      </w:r>
      <w:r w:rsidR="00C859A5">
        <w:rPr>
          <w:rFonts w:cs="Arial"/>
          <w:szCs w:val="24"/>
          <w:u w:val="single"/>
        </w:rPr>
        <w:t>our school does not</w:t>
      </w:r>
      <w:r w:rsidR="006720D2">
        <w:rPr>
          <w:rFonts w:cs="Arial"/>
          <w:szCs w:val="24"/>
          <w:u w:val="single"/>
        </w:rPr>
        <w:t xml:space="preserve"> </w:t>
      </w:r>
      <w:r w:rsidR="0077036B">
        <w:rPr>
          <w:rFonts w:cs="Arial"/>
          <w:szCs w:val="24"/>
          <w:u w:val="single"/>
        </w:rPr>
        <w:t xml:space="preserve">have a </w:t>
      </w:r>
      <w:r w:rsidR="00C00B9A">
        <w:rPr>
          <w:rFonts w:cs="Arial"/>
          <w:szCs w:val="24"/>
          <w:u w:val="single"/>
        </w:rPr>
        <w:t>teacher with QTS to fulfil the mentor role?</w:t>
      </w:r>
    </w:p>
    <w:p w14:paraId="52CB9216" w14:textId="77777777" w:rsidR="00C37501" w:rsidRDefault="00C37501" w:rsidP="00406B51">
      <w:pPr>
        <w:pStyle w:val="ListParagraph"/>
        <w:widowControl/>
        <w:overflowPunct/>
        <w:autoSpaceDE/>
        <w:autoSpaceDN/>
        <w:adjustRightInd/>
        <w:contextualSpacing w:val="0"/>
        <w:textAlignment w:val="auto"/>
        <w:rPr>
          <w:rFonts w:cs="Arial"/>
          <w:szCs w:val="24"/>
        </w:rPr>
      </w:pPr>
    </w:p>
    <w:p w14:paraId="1E6E5F45" w14:textId="25E38F37" w:rsidR="00B95565" w:rsidRPr="008001E4" w:rsidRDefault="00C36FC4" w:rsidP="008001E4">
      <w:pPr>
        <w:widowControl/>
        <w:overflowPunct/>
        <w:autoSpaceDE/>
        <w:autoSpaceDN/>
        <w:adjustRightInd/>
        <w:textAlignment w:val="auto"/>
        <w:rPr>
          <w:rFonts w:cs="Arial"/>
          <w:szCs w:val="24"/>
        </w:rPr>
      </w:pPr>
      <w:r>
        <w:rPr>
          <w:rFonts w:cs="Arial"/>
          <w:szCs w:val="24"/>
        </w:rPr>
        <w:t xml:space="preserve">The </w:t>
      </w:r>
      <w:r w:rsidR="00A57112">
        <w:rPr>
          <w:rFonts w:cs="Arial"/>
          <w:szCs w:val="24"/>
        </w:rPr>
        <w:t>s</w:t>
      </w:r>
      <w:r w:rsidR="003274F4" w:rsidRPr="008001E4">
        <w:rPr>
          <w:rFonts w:cs="Arial"/>
          <w:szCs w:val="24"/>
        </w:rPr>
        <w:t>tatutory induction</w:t>
      </w:r>
      <w:r>
        <w:rPr>
          <w:rFonts w:cs="Arial"/>
          <w:szCs w:val="24"/>
        </w:rPr>
        <w:t xml:space="preserve"> guidance sets out </w:t>
      </w:r>
      <w:r w:rsidR="00B805C2">
        <w:rPr>
          <w:rFonts w:cs="Arial"/>
          <w:szCs w:val="24"/>
        </w:rPr>
        <w:t>who can be appointed as a mentor</w:t>
      </w:r>
      <w:r w:rsidR="00745D5D">
        <w:rPr>
          <w:rFonts w:cs="Arial"/>
          <w:szCs w:val="24"/>
        </w:rPr>
        <w:t xml:space="preserve"> and the requirements they are expected to fulfil</w:t>
      </w:r>
      <w:r w:rsidR="00562E0D">
        <w:rPr>
          <w:rFonts w:cs="Arial"/>
          <w:szCs w:val="24"/>
        </w:rPr>
        <w:t xml:space="preserve">. </w:t>
      </w:r>
      <w:r w:rsidR="00D31637">
        <w:rPr>
          <w:rFonts w:cs="Arial"/>
          <w:szCs w:val="24"/>
        </w:rPr>
        <w:t xml:space="preserve">It is expected that </w:t>
      </w:r>
      <w:r w:rsidR="002E1EF0">
        <w:rPr>
          <w:rFonts w:cs="Arial"/>
          <w:szCs w:val="24"/>
        </w:rPr>
        <w:t>the mentor should hold QTS</w:t>
      </w:r>
      <w:r w:rsidR="008800B5">
        <w:rPr>
          <w:rFonts w:cs="Arial"/>
          <w:szCs w:val="24"/>
        </w:rPr>
        <w:t xml:space="preserve"> although in exceptional circumstances </w:t>
      </w:r>
      <w:r w:rsidR="009A08DF">
        <w:rPr>
          <w:rFonts w:cs="Arial"/>
          <w:szCs w:val="24"/>
        </w:rPr>
        <w:t>the headteacher ma</w:t>
      </w:r>
      <w:r w:rsidR="00C873C8">
        <w:rPr>
          <w:rFonts w:cs="Arial"/>
          <w:szCs w:val="24"/>
        </w:rPr>
        <w:t>y identify</w:t>
      </w:r>
      <w:r w:rsidR="00181018">
        <w:rPr>
          <w:rFonts w:cs="Arial"/>
          <w:szCs w:val="24"/>
        </w:rPr>
        <w:t xml:space="preserve"> </w:t>
      </w:r>
      <w:r w:rsidR="008800B5">
        <w:rPr>
          <w:rFonts w:cs="Arial"/>
          <w:szCs w:val="24"/>
        </w:rPr>
        <w:t xml:space="preserve">another member of staff </w:t>
      </w:r>
      <w:r w:rsidR="00C873C8">
        <w:rPr>
          <w:rFonts w:cs="Arial"/>
          <w:szCs w:val="24"/>
        </w:rPr>
        <w:t>to</w:t>
      </w:r>
      <w:r w:rsidR="008800B5" w:rsidDel="00C873C8">
        <w:rPr>
          <w:rFonts w:cs="Arial"/>
          <w:szCs w:val="24"/>
        </w:rPr>
        <w:t xml:space="preserve"> </w:t>
      </w:r>
      <w:r w:rsidR="008800B5">
        <w:rPr>
          <w:rFonts w:cs="Arial"/>
          <w:szCs w:val="24"/>
        </w:rPr>
        <w:t>fulfil this role</w:t>
      </w:r>
      <w:r w:rsidR="00E32162" w:rsidRPr="0061342E">
        <w:rPr>
          <w:rFonts w:cs="Arial"/>
          <w:szCs w:val="24"/>
        </w:rPr>
        <w:t xml:space="preserve"> who has</w:t>
      </w:r>
      <w:r w:rsidR="00CB6098">
        <w:rPr>
          <w:rFonts w:cs="Arial"/>
          <w:szCs w:val="24"/>
        </w:rPr>
        <w:t xml:space="preserve"> the necessary skills and knowledge to work successfully in the role. </w:t>
      </w:r>
      <w:r w:rsidR="00DE0471">
        <w:rPr>
          <w:rFonts w:cs="Arial"/>
          <w:szCs w:val="24"/>
        </w:rPr>
        <w:t xml:space="preserve">They should also have sufficient time to carry out their role effectively. </w:t>
      </w:r>
    </w:p>
    <w:p w14:paraId="11360388" w14:textId="77777777" w:rsidR="00431F2F" w:rsidRDefault="00431F2F" w:rsidP="00406B51">
      <w:pPr>
        <w:pStyle w:val="ListParagraph"/>
        <w:widowControl/>
        <w:overflowPunct/>
        <w:autoSpaceDE/>
        <w:autoSpaceDN/>
        <w:adjustRightInd/>
        <w:contextualSpacing w:val="0"/>
        <w:textAlignment w:val="auto"/>
        <w:rPr>
          <w:rFonts w:cs="Arial"/>
          <w:szCs w:val="24"/>
        </w:rPr>
      </w:pPr>
    </w:p>
    <w:p w14:paraId="48ACB602" w14:textId="708E78E0" w:rsidR="00B443C2" w:rsidRPr="008001E4" w:rsidRDefault="00431F2F" w:rsidP="008001E4">
      <w:pPr>
        <w:widowControl/>
        <w:overflowPunct/>
        <w:autoSpaceDE/>
        <w:autoSpaceDN/>
        <w:adjustRightInd/>
        <w:textAlignment w:val="auto"/>
        <w:rPr>
          <w:rFonts w:cs="Arial"/>
          <w:szCs w:val="24"/>
        </w:rPr>
      </w:pPr>
      <w:r w:rsidRPr="008001E4">
        <w:rPr>
          <w:rFonts w:cs="Arial"/>
          <w:szCs w:val="24"/>
        </w:rPr>
        <w:t>Th</w:t>
      </w:r>
      <w:r w:rsidR="00064288" w:rsidRPr="008001E4">
        <w:rPr>
          <w:rFonts w:cs="Arial"/>
          <w:szCs w:val="24"/>
        </w:rPr>
        <w:t>e headteacher should ensure that the ECT’s post is suitable for induction</w:t>
      </w:r>
      <w:r w:rsidR="00B95565" w:rsidRPr="008001E4">
        <w:rPr>
          <w:rFonts w:cs="Arial"/>
          <w:szCs w:val="24"/>
        </w:rPr>
        <w:t xml:space="preserve"> </w:t>
      </w:r>
      <w:r w:rsidR="00E11F48">
        <w:rPr>
          <w:rFonts w:cs="Arial"/>
          <w:szCs w:val="24"/>
        </w:rPr>
        <w:t>See section</w:t>
      </w:r>
      <w:r w:rsidR="00B9468B">
        <w:rPr>
          <w:rFonts w:cs="Arial"/>
          <w:szCs w:val="24"/>
        </w:rPr>
        <w:t>s</w:t>
      </w:r>
      <w:r w:rsidR="00E11F48">
        <w:rPr>
          <w:rFonts w:cs="Arial"/>
          <w:szCs w:val="24"/>
        </w:rPr>
        <w:t xml:space="preserve"> 2.17-2.18</w:t>
      </w:r>
      <w:r w:rsidR="00296932">
        <w:rPr>
          <w:rFonts w:cs="Arial"/>
          <w:szCs w:val="24"/>
        </w:rPr>
        <w:t xml:space="preserve"> of the </w:t>
      </w:r>
      <w:hyperlink r:id="rId15" w:history="1">
        <w:r w:rsidR="00296932" w:rsidRPr="0061342E">
          <w:rPr>
            <w:rStyle w:val="Hyperlink"/>
            <w:rFonts w:cs="Arial"/>
            <w:szCs w:val="24"/>
          </w:rPr>
          <w:t>Statutory Induction Guidance</w:t>
        </w:r>
      </w:hyperlink>
      <w:r w:rsidR="00E11F48">
        <w:rPr>
          <w:rFonts w:cs="Arial"/>
          <w:szCs w:val="24"/>
        </w:rPr>
        <w:t xml:space="preserve"> for further inf</w:t>
      </w:r>
      <w:r w:rsidR="00737F44">
        <w:rPr>
          <w:rFonts w:cs="Arial"/>
          <w:szCs w:val="24"/>
        </w:rPr>
        <w:t xml:space="preserve">ormation on a suitable post for induction. </w:t>
      </w:r>
    </w:p>
    <w:p w14:paraId="3CF0F5A7" w14:textId="77777777" w:rsidR="00C37501" w:rsidRDefault="00C37501" w:rsidP="00406B51">
      <w:pPr>
        <w:pStyle w:val="ListParagraph"/>
        <w:widowControl/>
        <w:overflowPunct/>
        <w:autoSpaceDE/>
        <w:autoSpaceDN/>
        <w:adjustRightInd/>
        <w:contextualSpacing w:val="0"/>
        <w:textAlignment w:val="auto"/>
        <w:rPr>
          <w:rFonts w:cs="Arial"/>
          <w:szCs w:val="24"/>
        </w:rPr>
      </w:pPr>
    </w:p>
    <w:p w14:paraId="76E8A6A1" w14:textId="22C6A87F" w:rsidR="00481F52" w:rsidRPr="0061342E" w:rsidRDefault="00481F52" w:rsidP="00A61F0E">
      <w:pPr>
        <w:rPr>
          <w:rFonts w:cs="Arial"/>
          <w:szCs w:val="24"/>
          <w:u w:val="single"/>
          <w:shd w:val="clear" w:color="auto" w:fill="FFFFFF"/>
        </w:rPr>
      </w:pPr>
      <w:r w:rsidRPr="0061342E">
        <w:rPr>
          <w:rFonts w:cs="Arial"/>
          <w:szCs w:val="24"/>
          <w:u w:val="single"/>
          <w:shd w:val="clear" w:color="auto" w:fill="FFFFFF"/>
        </w:rPr>
        <w:t xml:space="preserve">Are Special schools who are listed as independent </w:t>
      </w:r>
      <w:r w:rsidR="002017C9" w:rsidRPr="0061342E">
        <w:rPr>
          <w:rFonts w:cs="Arial"/>
          <w:szCs w:val="24"/>
          <w:u w:val="single"/>
          <w:shd w:val="clear" w:color="auto" w:fill="FFFFFF"/>
        </w:rPr>
        <w:t xml:space="preserve">schools but receive full funding </w:t>
      </w:r>
      <w:r w:rsidR="00631027" w:rsidRPr="0061342E">
        <w:rPr>
          <w:rFonts w:cs="Arial"/>
          <w:szCs w:val="24"/>
          <w:u w:val="single"/>
          <w:shd w:val="clear" w:color="auto" w:fill="FFFFFF"/>
        </w:rPr>
        <w:t xml:space="preserve">via their Local Authority </w:t>
      </w:r>
      <w:r w:rsidR="00543D08" w:rsidRPr="0061342E">
        <w:rPr>
          <w:rFonts w:cs="Arial"/>
          <w:szCs w:val="24"/>
          <w:u w:val="single"/>
          <w:shd w:val="clear" w:color="auto" w:fill="FFFFFF"/>
        </w:rPr>
        <w:t xml:space="preserve">entitled to access the DfE funded </w:t>
      </w:r>
      <w:r w:rsidR="00BB13E0" w:rsidRPr="0061342E">
        <w:rPr>
          <w:rFonts w:cs="Arial"/>
          <w:szCs w:val="24"/>
          <w:u w:val="single"/>
          <w:shd w:val="clear" w:color="auto" w:fill="FFFFFF"/>
        </w:rPr>
        <w:t>Full Induction Programme?</w:t>
      </w:r>
      <w:r w:rsidR="00A61F0E" w:rsidRPr="0061342E">
        <w:rPr>
          <w:rFonts w:cs="Arial"/>
          <w:szCs w:val="24"/>
          <w:u w:val="single"/>
          <w:shd w:val="clear" w:color="auto" w:fill="FFFFFF"/>
        </w:rPr>
        <w:br/>
      </w:r>
    </w:p>
    <w:p w14:paraId="7B77F329" w14:textId="4E88F33F" w:rsidR="00D270A0" w:rsidRPr="00CC0CBC" w:rsidRDefault="00481F52" w:rsidP="00EA5D32">
      <w:pPr>
        <w:rPr>
          <w:rFonts w:cs="Arial"/>
          <w:szCs w:val="24"/>
        </w:rPr>
      </w:pPr>
      <w:r w:rsidRPr="0061342E">
        <w:rPr>
          <w:rFonts w:cs="Arial"/>
          <w:szCs w:val="24"/>
          <w:shd w:val="clear" w:color="auto" w:fill="FFFFFF"/>
        </w:rPr>
        <w:t>All special schools in receipt of Section 41 funding are entitled to access the DfE fully funded full induction programme. </w:t>
      </w:r>
    </w:p>
    <w:sectPr w:rsidR="00D270A0" w:rsidRPr="00CC0CBC" w:rsidSect="000058BD">
      <w:headerReference w:type="even" r:id="rId16"/>
      <w:headerReference w:type="default" r:id="rId17"/>
      <w:footerReference w:type="even" r:id="rId18"/>
      <w:footerReference w:type="default" r:id="rId19"/>
      <w:headerReference w:type="first" r:id="rId20"/>
      <w:footerReference w:type="first" r:id="rId21"/>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8695" w14:textId="77777777" w:rsidR="00B3581F" w:rsidRDefault="00B3581F">
      <w:r>
        <w:separator/>
      </w:r>
    </w:p>
  </w:endnote>
  <w:endnote w:type="continuationSeparator" w:id="0">
    <w:p w14:paraId="7B9CC7DC" w14:textId="77777777" w:rsidR="00B3581F" w:rsidRDefault="00B3581F">
      <w:r>
        <w:continuationSeparator/>
      </w:r>
    </w:p>
  </w:endnote>
  <w:endnote w:type="continuationNotice" w:id="1">
    <w:p w14:paraId="1480C9D3" w14:textId="77777777" w:rsidR="00B3581F" w:rsidRDefault="00B35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DF0" w14:textId="77777777" w:rsidR="00940149" w:rsidRDefault="0094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518193"/>
      <w:docPartObj>
        <w:docPartGallery w:val="Page Numbers (Bottom of Page)"/>
        <w:docPartUnique/>
      </w:docPartObj>
    </w:sdtPr>
    <w:sdtEndPr>
      <w:rPr>
        <w:noProof/>
      </w:rPr>
    </w:sdtEndPr>
    <w:sdtContent>
      <w:p w14:paraId="0020B6C5" w14:textId="45CE8ADA" w:rsidR="00232259" w:rsidRDefault="00232259">
        <w:pPr>
          <w:pStyle w:val="Footer"/>
        </w:pPr>
        <w:r>
          <w:fldChar w:fldCharType="begin"/>
        </w:r>
        <w:r>
          <w:instrText xml:space="preserve"> PAGE   \* MERGEFORMAT </w:instrText>
        </w:r>
        <w:r>
          <w:fldChar w:fldCharType="separate"/>
        </w:r>
        <w:r>
          <w:rPr>
            <w:noProof/>
          </w:rPr>
          <w:t>2</w:t>
        </w:r>
        <w:r>
          <w:rPr>
            <w:noProof/>
          </w:rPr>
          <w:fldChar w:fldCharType="end"/>
        </w:r>
      </w:p>
    </w:sdtContent>
  </w:sdt>
  <w:p w14:paraId="3C17AC71" w14:textId="77777777" w:rsidR="0067116E" w:rsidRDefault="00671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444" w14:textId="77777777" w:rsidR="00940149" w:rsidRDefault="0094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094D" w14:textId="77777777" w:rsidR="00B3581F" w:rsidRDefault="00B3581F">
      <w:r>
        <w:separator/>
      </w:r>
    </w:p>
  </w:footnote>
  <w:footnote w:type="continuationSeparator" w:id="0">
    <w:p w14:paraId="3E36B152" w14:textId="77777777" w:rsidR="00B3581F" w:rsidRDefault="00B3581F">
      <w:r>
        <w:continuationSeparator/>
      </w:r>
    </w:p>
  </w:footnote>
  <w:footnote w:type="continuationNotice" w:id="1">
    <w:p w14:paraId="73E6525A" w14:textId="77777777" w:rsidR="00B3581F" w:rsidRDefault="00B35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9F50" w14:textId="77777777" w:rsidR="00940149" w:rsidRDefault="0094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46542"/>
      <w:docPartObj>
        <w:docPartGallery w:val="Watermarks"/>
        <w:docPartUnique/>
      </w:docPartObj>
    </w:sdtPr>
    <w:sdtEndPr/>
    <w:sdtContent>
      <w:p w14:paraId="2DC730C1" w14:textId="77777777" w:rsidR="00940149" w:rsidRDefault="00B3581F">
        <w:pPr>
          <w:pStyle w:val="Header"/>
        </w:pPr>
        <w:r>
          <w:rPr>
            <w:noProof/>
          </w:rPr>
          <w:pict w14:anchorId="76352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BFC5" w14:textId="77777777" w:rsidR="00940149" w:rsidRDefault="0094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6A8"/>
    <w:multiLevelType w:val="hybridMultilevel"/>
    <w:tmpl w:val="17266350"/>
    <w:lvl w:ilvl="0" w:tplc="15A6E3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22EA"/>
    <w:multiLevelType w:val="hybridMultilevel"/>
    <w:tmpl w:val="3A005A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B5182"/>
    <w:multiLevelType w:val="hybridMultilevel"/>
    <w:tmpl w:val="5066F106"/>
    <w:lvl w:ilvl="0" w:tplc="2DB84B94">
      <w:start w:val="1"/>
      <w:numFmt w:val="bullet"/>
      <w:lvlText w:val=""/>
      <w:lvlJc w:val="left"/>
      <w:pPr>
        <w:ind w:left="720" w:hanging="360"/>
      </w:pPr>
      <w:rPr>
        <w:rFonts w:ascii="Symbol" w:hAnsi="Symbol" w:hint="default"/>
      </w:rPr>
    </w:lvl>
    <w:lvl w:ilvl="1" w:tplc="53DC770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3E6B35"/>
    <w:multiLevelType w:val="multilevel"/>
    <w:tmpl w:val="397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
  </w:num>
  <w:num w:numId="3">
    <w:abstractNumId w:val="10"/>
  </w:num>
  <w:num w:numId="4">
    <w:abstractNumId w:val="2"/>
  </w:num>
  <w:num w:numId="5">
    <w:abstractNumId w:val="5"/>
  </w:num>
  <w:num w:numId="6">
    <w:abstractNumId w:val="8"/>
  </w:num>
  <w:num w:numId="7">
    <w:abstractNumId w:val="6"/>
  </w:num>
  <w:num w:numId="8">
    <w:abstractNumId w:val="7"/>
  </w:num>
  <w:num w:numId="9">
    <w:abstractNumId w:val="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89"/>
    <w:rsid w:val="00001C33"/>
    <w:rsid w:val="00004895"/>
    <w:rsid w:val="000053EA"/>
    <w:rsid w:val="000058BD"/>
    <w:rsid w:val="00011D5F"/>
    <w:rsid w:val="00011F78"/>
    <w:rsid w:val="000121B2"/>
    <w:rsid w:val="000139BB"/>
    <w:rsid w:val="00013B67"/>
    <w:rsid w:val="00015465"/>
    <w:rsid w:val="00015573"/>
    <w:rsid w:val="00015F76"/>
    <w:rsid w:val="00016D48"/>
    <w:rsid w:val="00017C24"/>
    <w:rsid w:val="000226C5"/>
    <w:rsid w:val="00022DB6"/>
    <w:rsid w:val="0002349D"/>
    <w:rsid w:val="000255AC"/>
    <w:rsid w:val="00031B21"/>
    <w:rsid w:val="000324C6"/>
    <w:rsid w:val="00032ED5"/>
    <w:rsid w:val="00037815"/>
    <w:rsid w:val="00041864"/>
    <w:rsid w:val="00042FFD"/>
    <w:rsid w:val="000453C4"/>
    <w:rsid w:val="0004557F"/>
    <w:rsid w:val="0004776A"/>
    <w:rsid w:val="000547A3"/>
    <w:rsid w:val="00056C4E"/>
    <w:rsid w:val="00057AA7"/>
    <w:rsid w:val="00061B07"/>
    <w:rsid w:val="000631CC"/>
    <w:rsid w:val="00063939"/>
    <w:rsid w:val="00064288"/>
    <w:rsid w:val="000644B6"/>
    <w:rsid w:val="00064ECD"/>
    <w:rsid w:val="00066C1D"/>
    <w:rsid w:val="000702EF"/>
    <w:rsid w:val="00070E17"/>
    <w:rsid w:val="00070E6E"/>
    <w:rsid w:val="00071F16"/>
    <w:rsid w:val="000771CD"/>
    <w:rsid w:val="0008021B"/>
    <w:rsid w:val="000833EF"/>
    <w:rsid w:val="000849BB"/>
    <w:rsid w:val="00093C0E"/>
    <w:rsid w:val="00094153"/>
    <w:rsid w:val="00094862"/>
    <w:rsid w:val="00095903"/>
    <w:rsid w:val="000A0186"/>
    <w:rsid w:val="000A0C1B"/>
    <w:rsid w:val="000A0DF1"/>
    <w:rsid w:val="000A1975"/>
    <w:rsid w:val="000A309E"/>
    <w:rsid w:val="000A3C74"/>
    <w:rsid w:val="000A5523"/>
    <w:rsid w:val="000A5E2F"/>
    <w:rsid w:val="000A5EFD"/>
    <w:rsid w:val="000B05EB"/>
    <w:rsid w:val="000B07D0"/>
    <w:rsid w:val="000B1468"/>
    <w:rsid w:val="000B1899"/>
    <w:rsid w:val="000B1F5E"/>
    <w:rsid w:val="000B476A"/>
    <w:rsid w:val="000B51F1"/>
    <w:rsid w:val="000C05C4"/>
    <w:rsid w:val="000C08E7"/>
    <w:rsid w:val="000C0C32"/>
    <w:rsid w:val="000C1B07"/>
    <w:rsid w:val="000C1B3D"/>
    <w:rsid w:val="000C1F23"/>
    <w:rsid w:val="000C30AE"/>
    <w:rsid w:val="000C362A"/>
    <w:rsid w:val="000C43ED"/>
    <w:rsid w:val="000C6C34"/>
    <w:rsid w:val="000C7409"/>
    <w:rsid w:val="000D1CC1"/>
    <w:rsid w:val="000D2141"/>
    <w:rsid w:val="000D2C50"/>
    <w:rsid w:val="000D5098"/>
    <w:rsid w:val="000D5D48"/>
    <w:rsid w:val="000D6E03"/>
    <w:rsid w:val="000D7D90"/>
    <w:rsid w:val="000E148C"/>
    <w:rsid w:val="000E279A"/>
    <w:rsid w:val="000E36CA"/>
    <w:rsid w:val="000E59CE"/>
    <w:rsid w:val="000E7084"/>
    <w:rsid w:val="000F077A"/>
    <w:rsid w:val="000F4E59"/>
    <w:rsid w:val="0010198C"/>
    <w:rsid w:val="00101BB7"/>
    <w:rsid w:val="001025E5"/>
    <w:rsid w:val="00103D63"/>
    <w:rsid w:val="0010491B"/>
    <w:rsid w:val="0010529C"/>
    <w:rsid w:val="0010792B"/>
    <w:rsid w:val="001103A8"/>
    <w:rsid w:val="0011186F"/>
    <w:rsid w:val="00115789"/>
    <w:rsid w:val="0011580A"/>
    <w:rsid w:val="0011656B"/>
    <w:rsid w:val="00116F59"/>
    <w:rsid w:val="00121018"/>
    <w:rsid w:val="00125E94"/>
    <w:rsid w:val="00133132"/>
    <w:rsid w:val="00133D9E"/>
    <w:rsid w:val="00133F94"/>
    <w:rsid w:val="001362FD"/>
    <w:rsid w:val="001366BB"/>
    <w:rsid w:val="0013720C"/>
    <w:rsid w:val="001372F2"/>
    <w:rsid w:val="001375FF"/>
    <w:rsid w:val="00140074"/>
    <w:rsid w:val="00140D7B"/>
    <w:rsid w:val="00141123"/>
    <w:rsid w:val="0014168A"/>
    <w:rsid w:val="001441D4"/>
    <w:rsid w:val="001450D4"/>
    <w:rsid w:val="0014524F"/>
    <w:rsid w:val="00146FA0"/>
    <w:rsid w:val="001473FF"/>
    <w:rsid w:val="00153F85"/>
    <w:rsid w:val="0016265B"/>
    <w:rsid w:val="00165364"/>
    <w:rsid w:val="00171191"/>
    <w:rsid w:val="00171603"/>
    <w:rsid w:val="00174F1B"/>
    <w:rsid w:val="00175F8E"/>
    <w:rsid w:val="00180A06"/>
    <w:rsid w:val="00180D73"/>
    <w:rsid w:val="00181018"/>
    <w:rsid w:val="00181E24"/>
    <w:rsid w:val="00182783"/>
    <w:rsid w:val="00183C74"/>
    <w:rsid w:val="00184D50"/>
    <w:rsid w:val="00185E97"/>
    <w:rsid w:val="001912B7"/>
    <w:rsid w:val="001927E5"/>
    <w:rsid w:val="00194493"/>
    <w:rsid w:val="00195F8E"/>
    <w:rsid w:val="00197837"/>
    <w:rsid w:val="00197F52"/>
    <w:rsid w:val="001A54FA"/>
    <w:rsid w:val="001A5EE2"/>
    <w:rsid w:val="001B05C8"/>
    <w:rsid w:val="001B1CA9"/>
    <w:rsid w:val="001B5590"/>
    <w:rsid w:val="001B6027"/>
    <w:rsid w:val="001B6972"/>
    <w:rsid w:val="001B6DF9"/>
    <w:rsid w:val="001C0C1E"/>
    <w:rsid w:val="001C116F"/>
    <w:rsid w:val="001C4490"/>
    <w:rsid w:val="001C56E3"/>
    <w:rsid w:val="001C5B07"/>
    <w:rsid w:val="001C68C1"/>
    <w:rsid w:val="001D0522"/>
    <w:rsid w:val="001D3EE4"/>
    <w:rsid w:val="001D55BC"/>
    <w:rsid w:val="001D5F9B"/>
    <w:rsid w:val="001D7FB3"/>
    <w:rsid w:val="001E5A33"/>
    <w:rsid w:val="001E60A5"/>
    <w:rsid w:val="001E69C5"/>
    <w:rsid w:val="001F4C8C"/>
    <w:rsid w:val="001F6E28"/>
    <w:rsid w:val="001F6FBE"/>
    <w:rsid w:val="001F7577"/>
    <w:rsid w:val="002009C2"/>
    <w:rsid w:val="002017C9"/>
    <w:rsid w:val="00201B13"/>
    <w:rsid w:val="002027B5"/>
    <w:rsid w:val="00202DC1"/>
    <w:rsid w:val="00204438"/>
    <w:rsid w:val="00205042"/>
    <w:rsid w:val="00205306"/>
    <w:rsid w:val="00205A8F"/>
    <w:rsid w:val="00205F5A"/>
    <w:rsid w:val="00206AF8"/>
    <w:rsid w:val="00207321"/>
    <w:rsid w:val="002102AC"/>
    <w:rsid w:val="00211C37"/>
    <w:rsid w:val="00212D24"/>
    <w:rsid w:val="00217581"/>
    <w:rsid w:val="00222A5E"/>
    <w:rsid w:val="00222CE1"/>
    <w:rsid w:val="00226239"/>
    <w:rsid w:val="0022640C"/>
    <w:rsid w:val="0022744C"/>
    <w:rsid w:val="00227F56"/>
    <w:rsid w:val="00232259"/>
    <w:rsid w:val="002335B0"/>
    <w:rsid w:val="002338A1"/>
    <w:rsid w:val="00236650"/>
    <w:rsid w:val="00237D79"/>
    <w:rsid w:val="002407DB"/>
    <w:rsid w:val="002440BC"/>
    <w:rsid w:val="0024424F"/>
    <w:rsid w:val="00246BE3"/>
    <w:rsid w:val="00256AC6"/>
    <w:rsid w:val="00257CAE"/>
    <w:rsid w:val="00260759"/>
    <w:rsid w:val="00266064"/>
    <w:rsid w:val="00270946"/>
    <w:rsid w:val="00270C0A"/>
    <w:rsid w:val="00274B11"/>
    <w:rsid w:val="00275BBC"/>
    <w:rsid w:val="0027611C"/>
    <w:rsid w:val="00276165"/>
    <w:rsid w:val="002764B3"/>
    <w:rsid w:val="002766B1"/>
    <w:rsid w:val="002772F5"/>
    <w:rsid w:val="0027761B"/>
    <w:rsid w:val="00283BDC"/>
    <w:rsid w:val="002840D0"/>
    <w:rsid w:val="00287741"/>
    <w:rsid w:val="00292F8D"/>
    <w:rsid w:val="00293C10"/>
    <w:rsid w:val="002941CE"/>
    <w:rsid w:val="00294647"/>
    <w:rsid w:val="00295EFC"/>
    <w:rsid w:val="00296932"/>
    <w:rsid w:val="00296C61"/>
    <w:rsid w:val="002A4603"/>
    <w:rsid w:val="002A64F0"/>
    <w:rsid w:val="002A6C34"/>
    <w:rsid w:val="002A7C65"/>
    <w:rsid w:val="002B193E"/>
    <w:rsid w:val="002B4908"/>
    <w:rsid w:val="002B4DD0"/>
    <w:rsid w:val="002B6463"/>
    <w:rsid w:val="002B651E"/>
    <w:rsid w:val="002C527A"/>
    <w:rsid w:val="002C7ADC"/>
    <w:rsid w:val="002C7C91"/>
    <w:rsid w:val="002D130B"/>
    <w:rsid w:val="002D2A7A"/>
    <w:rsid w:val="002D2EB8"/>
    <w:rsid w:val="002D5C86"/>
    <w:rsid w:val="002D61E4"/>
    <w:rsid w:val="002D670D"/>
    <w:rsid w:val="002E1EF0"/>
    <w:rsid w:val="002E28FA"/>
    <w:rsid w:val="002E329E"/>
    <w:rsid w:val="002E4090"/>
    <w:rsid w:val="002E5219"/>
    <w:rsid w:val="002E5789"/>
    <w:rsid w:val="002F104A"/>
    <w:rsid w:val="002F2935"/>
    <w:rsid w:val="002F355C"/>
    <w:rsid w:val="002F3A36"/>
    <w:rsid w:val="002F7AD2"/>
    <w:rsid w:val="002F7C69"/>
    <w:rsid w:val="0030041C"/>
    <w:rsid w:val="0030443B"/>
    <w:rsid w:val="003051BA"/>
    <w:rsid w:val="00310708"/>
    <w:rsid w:val="003109BB"/>
    <w:rsid w:val="00311823"/>
    <w:rsid w:val="00312BD3"/>
    <w:rsid w:val="00316D48"/>
    <w:rsid w:val="00317F27"/>
    <w:rsid w:val="00322139"/>
    <w:rsid w:val="00322180"/>
    <w:rsid w:val="00322364"/>
    <w:rsid w:val="0032618A"/>
    <w:rsid w:val="003264D8"/>
    <w:rsid w:val="003274F4"/>
    <w:rsid w:val="00335C07"/>
    <w:rsid w:val="00336247"/>
    <w:rsid w:val="00336BB3"/>
    <w:rsid w:val="00337964"/>
    <w:rsid w:val="00337EB6"/>
    <w:rsid w:val="00341644"/>
    <w:rsid w:val="003442F1"/>
    <w:rsid w:val="00344716"/>
    <w:rsid w:val="003474C5"/>
    <w:rsid w:val="003477C2"/>
    <w:rsid w:val="00347A3B"/>
    <w:rsid w:val="00347CA6"/>
    <w:rsid w:val="00347D7B"/>
    <w:rsid w:val="00352A80"/>
    <w:rsid w:val="0035460F"/>
    <w:rsid w:val="003558B5"/>
    <w:rsid w:val="00356347"/>
    <w:rsid w:val="00356F07"/>
    <w:rsid w:val="00357EE0"/>
    <w:rsid w:val="0036098F"/>
    <w:rsid w:val="003622A9"/>
    <w:rsid w:val="00362B35"/>
    <w:rsid w:val="00362F1B"/>
    <w:rsid w:val="00363377"/>
    <w:rsid w:val="00363A82"/>
    <w:rsid w:val="00364A21"/>
    <w:rsid w:val="00364D3B"/>
    <w:rsid w:val="00367357"/>
    <w:rsid w:val="00367EEB"/>
    <w:rsid w:val="00370895"/>
    <w:rsid w:val="00370C2D"/>
    <w:rsid w:val="00371DE7"/>
    <w:rsid w:val="00372674"/>
    <w:rsid w:val="00373B63"/>
    <w:rsid w:val="00374449"/>
    <w:rsid w:val="00375CF7"/>
    <w:rsid w:val="00375FAB"/>
    <w:rsid w:val="003760AF"/>
    <w:rsid w:val="00381010"/>
    <w:rsid w:val="00381C84"/>
    <w:rsid w:val="00385A06"/>
    <w:rsid w:val="003924AB"/>
    <w:rsid w:val="00392A29"/>
    <w:rsid w:val="00392AE9"/>
    <w:rsid w:val="00395FA3"/>
    <w:rsid w:val="003A0BCE"/>
    <w:rsid w:val="003A1B32"/>
    <w:rsid w:val="003A3759"/>
    <w:rsid w:val="003A4600"/>
    <w:rsid w:val="003A46B4"/>
    <w:rsid w:val="003A4D2E"/>
    <w:rsid w:val="003B5089"/>
    <w:rsid w:val="003B6CD8"/>
    <w:rsid w:val="003B78F9"/>
    <w:rsid w:val="003C070D"/>
    <w:rsid w:val="003C1441"/>
    <w:rsid w:val="003C3617"/>
    <w:rsid w:val="003C61D5"/>
    <w:rsid w:val="003C6D72"/>
    <w:rsid w:val="003C77E7"/>
    <w:rsid w:val="003D1354"/>
    <w:rsid w:val="003D3115"/>
    <w:rsid w:val="003D5C13"/>
    <w:rsid w:val="003D74A2"/>
    <w:rsid w:val="003D7A13"/>
    <w:rsid w:val="003E0E8D"/>
    <w:rsid w:val="003E1B86"/>
    <w:rsid w:val="003E1E99"/>
    <w:rsid w:val="003E3517"/>
    <w:rsid w:val="003E4E1B"/>
    <w:rsid w:val="003E5743"/>
    <w:rsid w:val="003F0DD6"/>
    <w:rsid w:val="003F0DFA"/>
    <w:rsid w:val="003F112A"/>
    <w:rsid w:val="003F257B"/>
    <w:rsid w:val="003F4DF6"/>
    <w:rsid w:val="003F53D5"/>
    <w:rsid w:val="003F68E7"/>
    <w:rsid w:val="003F69C2"/>
    <w:rsid w:val="003F6F01"/>
    <w:rsid w:val="004005CD"/>
    <w:rsid w:val="00400A3D"/>
    <w:rsid w:val="00402829"/>
    <w:rsid w:val="0040456F"/>
    <w:rsid w:val="00406175"/>
    <w:rsid w:val="00406B51"/>
    <w:rsid w:val="00411748"/>
    <w:rsid w:val="004118DB"/>
    <w:rsid w:val="004144DE"/>
    <w:rsid w:val="00415824"/>
    <w:rsid w:val="00430DC5"/>
    <w:rsid w:val="00431F2F"/>
    <w:rsid w:val="00432FF9"/>
    <w:rsid w:val="00435605"/>
    <w:rsid w:val="0043611D"/>
    <w:rsid w:val="00441D41"/>
    <w:rsid w:val="004453CC"/>
    <w:rsid w:val="00446258"/>
    <w:rsid w:val="00450D89"/>
    <w:rsid w:val="00452AD9"/>
    <w:rsid w:val="004533A7"/>
    <w:rsid w:val="00454EE1"/>
    <w:rsid w:val="0045557A"/>
    <w:rsid w:val="00460505"/>
    <w:rsid w:val="00461144"/>
    <w:rsid w:val="00461B89"/>
    <w:rsid w:val="00462BBA"/>
    <w:rsid w:val="00463122"/>
    <w:rsid w:val="0046462C"/>
    <w:rsid w:val="00464F86"/>
    <w:rsid w:val="00465404"/>
    <w:rsid w:val="00465EAC"/>
    <w:rsid w:val="004713BD"/>
    <w:rsid w:val="00473263"/>
    <w:rsid w:val="00474D2E"/>
    <w:rsid w:val="004775A7"/>
    <w:rsid w:val="004778F6"/>
    <w:rsid w:val="00480E77"/>
    <w:rsid w:val="00481F52"/>
    <w:rsid w:val="00484116"/>
    <w:rsid w:val="00484C39"/>
    <w:rsid w:val="00486127"/>
    <w:rsid w:val="00486EAD"/>
    <w:rsid w:val="004955D9"/>
    <w:rsid w:val="00495978"/>
    <w:rsid w:val="004A2F9A"/>
    <w:rsid w:val="004A3359"/>
    <w:rsid w:val="004A72D1"/>
    <w:rsid w:val="004A774E"/>
    <w:rsid w:val="004B07A5"/>
    <w:rsid w:val="004B1667"/>
    <w:rsid w:val="004B3418"/>
    <w:rsid w:val="004B591D"/>
    <w:rsid w:val="004B6509"/>
    <w:rsid w:val="004B6664"/>
    <w:rsid w:val="004B69D4"/>
    <w:rsid w:val="004C04C2"/>
    <w:rsid w:val="004C21B7"/>
    <w:rsid w:val="004C3443"/>
    <w:rsid w:val="004C3D59"/>
    <w:rsid w:val="004C7043"/>
    <w:rsid w:val="004D12E1"/>
    <w:rsid w:val="004D28A6"/>
    <w:rsid w:val="004D3029"/>
    <w:rsid w:val="004D3E5C"/>
    <w:rsid w:val="004D4D18"/>
    <w:rsid w:val="004D5C2D"/>
    <w:rsid w:val="004D63CA"/>
    <w:rsid w:val="004D7DF6"/>
    <w:rsid w:val="004E512A"/>
    <w:rsid w:val="004E6024"/>
    <w:rsid w:val="004E633C"/>
    <w:rsid w:val="004E6FFE"/>
    <w:rsid w:val="004F0395"/>
    <w:rsid w:val="00500130"/>
    <w:rsid w:val="005019E7"/>
    <w:rsid w:val="00503C66"/>
    <w:rsid w:val="00504612"/>
    <w:rsid w:val="005051FC"/>
    <w:rsid w:val="005068E2"/>
    <w:rsid w:val="005074CF"/>
    <w:rsid w:val="00511CA5"/>
    <w:rsid w:val="005150CE"/>
    <w:rsid w:val="0051572B"/>
    <w:rsid w:val="00515C0B"/>
    <w:rsid w:val="005213D1"/>
    <w:rsid w:val="005226AF"/>
    <w:rsid w:val="00522ED5"/>
    <w:rsid w:val="0052313B"/>
    <w:rsid w:val="0052447A"/>
    <w:rsid w:val="0052482C"/>
    <w:rsid w:val="00524E57"/>
    <w:rsid w:val="0052524F"/>
    <w:rsid w:val="00527418"/>
    <w:rsid w:val="0052775E"/>
    <w:rsid w:val="00530814"/>
    <w:rsid w:val="005402D2"/>
    <w:rsid w:val="00540C18"/>
    <w:rsid w:val="00542354"/>
    <w:rsid w:val="00542F5D"/>
    <w:rsid w:val="00543D08"/>
    <w:rsid w:val="00545301"/>
    <w:rsid w:val="00547740"/>
    <w:rsid w:val="00547B93"/>
    <w:rsid w:val="0055613C"/>
    <w:rsid w:val="005579F4"/>
    <w:rsid w:val="005616E0"/>
    <w:rsid w:val="00562E0D"/>
    <w:rsid w:val="0056343C"/>
    <w:rsid w:val="00565333"/>
    <w:rsid w:val="005661E9"/>
    <w:rsid w:val="00571C90"/>
    <w:rsid w:val="0057379D"/>
    <w:rsid w:val="005739F6"/>
    <w:rsid w:val="00573A42"/>
    <w:rsid w:val="00576973"/>
    <w:rsid w:val="0058201F"/>
    <w:rsid w:val="00582A49"/>
    <w:rsid w:val="0058371C"/>
    <w:rsid w:val="00583AC3"/>
    <w:rsid w:val="0058505C"/>
    <w:rsid w:val="00587B84"/>
    <w:rsid w:val="0059003F"/>
    <w:rsid w:val="00591B1B"/>
    <w:rsid w:val="00591B39"/>
    <w:rsid w:val="00592DD1"/>
    <w:rsid w:val="005937FC"/>
    <w:rsid w:val="00593D15"/>
    <w:rsid w:val="005949C4"/>
    <w:rsid w:val="00594E10"/>
    <w:rsid w:val="00596BC8"/>
    <w:rsid w:val="005A09D5"/>
    <w:rsid w:val="005A0A3E"/>
    <w:rsid w:val="005A1F18"/>
    <w:rsid w:val="005A2328"/>
    <w:rsid w:val="005A2717"/>
    <w:rsid w:val="005A3255"/>
    <w:rsid w:val="005A35DB"/>
    <w:rsid w:val="005A6147"/>
    <w:rsid w:val="005A63E6"/>
    <w:rsid w:val="005A6E2A"/>
    <w:rsid w:val="005A6F03"/>
    <w:rsid w:val="005A7E25"/>
    <w:rsid w:val="005B1175"/>
    <w:rsid w:val="005B1CA6"/>
    <w:rsid w:val="005B1CC3"/>
    <w:rsid w:val="005B2489"/>
    <w:rsid w:val="005B30EB"/>
    <w:rsid w:val="005B3404"/>
    <w:rsid w:val="005B3C49"/>
    <w:rsid w:val="005B5A07"/>
    <w:rsid w:val="005B5AA3"/>
    <w:rsid w:val="005B60E6"/>
    <w:rsid w:val="005C1372"/>
    <w:rsid w:val="005C3518"/>
    <w:rsid w:val="005C4740"/>
    <w:rsid w:val="005C4840"/>
    <w:rsid w:val="005C5B3C"/>
    <w:rsid w:val="005D39CC"/>
    <w:rsid w:val="005D4F12"/>
    <w:rsid w:val="005D753E"/>
    <w:rsid w:val="005D75BE"/>
    <w:rsid w:val="005E127C"/>
    <w:rsid w:val="005E1604"/>
    <w:rsid w:val="005E2AC7"/>
    <w:rsid w:val="005E310D"/>
    <w:rsid w:val="005E467E"/>
    <w:rsid w:val="005E4EB4"/>
    <w:rsid w:val="005E6837"/>
    <w:rsid w:val="005E7ACC"/>
    <w:rsid w:val="005F1D41"/>
    <w:rsid w:val="005F33CC"/>
    <w:rsid w:val="005F4C9A"/>
    <w:rsid w:val="005F5C80"/>
    <w:rsid w:val="005F64E5"/>
    <w:rsid w:val="005F7CCF"/>
    <w:rsid w:val="005F7D25"/>
    <w:rsid w:val="006064E0"/>
    <w:rsid w:val="00607279"/>
    <w:rsid w:val="00607A4B"/>
    <w:rsid w:val="006100C9"/>
    <w:rsid w:val="00612515"/>
    <w:rsid w:val="00612BF9"/>
    <w:rsid w:val="0061342E"/>
    <w:rsid w:val="00616CC2"/>
    <w:rsid w:val="00620ABA"/>
    <w:rsid w:val="00621335"/>
    <w:rsid w:val="006216AB"/>
    <w:rsid w:val="00623D51"/>
    <w:rsid w:val="006242EE"/>
    <w:rsid w:val="00624571"/>
    <w:rsid w:val="00625BFB"/>
    <w:rsid w:val="00626802"/>
    <w:rsid w:val="0062704E"/>
    <w:rsid w:val="00631027"/>
    <w:rsid w:val="0063111E"/>
    <w:rsid w:val="00631962"/>
    <w:rsid w:val="00631E05"/>
    <w:rsid w:val="00631EC4"/>
    <w:rsid w:val="00634682"/>
    <w:rsid w:val="00634859"/>
    <w:rsid w:val="006348A5"/>
    <w:rsid w:val="0063507E"/>
    <w:rsid w:val="00635510"/>
    <w:rsid w:val="0063590F"/>
    <w:rsid w:val="006363E9"/>
    <w:rsid w:val="00640FE2"/>
    <w:rsid w:val="00642A91"/>
    <w:rsid w:val="00643AA1"/>
    <w:rsid w:val="00643BC0"/>
    <w:rsid w:val="006462FE"/>
    <w:rsid w:val="00647BE1"/>
    <w:rsid w:val="0065161D"/>
    <w:rsid w:val="006568B2"/>
    <w:rsid w:val="00661A5E"/>
    <w:rsid w:val="00661CCC"/>
    <w:rsid w:val="00664BEF"/>
    <w:rsid w:val="006708E5"/>
    <w:rsid w:val="0067116E"/>
    <w:rsid w:val="006720D2"/>
    <w:rsid w:val="00672AD8"/>
    <w:rsid w:val="00675033"/>
    <w:rsid w:val="00677A38"/>
    <w:rsid w:val="00681EB5"/>
    <w:rsid w:val="00681F55"/>
    <w:rsid w:val="00683143"/>
    <w:rsid w:val="00684AEB"/>
    <w:rsid w:val="006856E4"/>
    <w:rsid w:val="006858D6"/>
    <w:rsid w:val="00687908"/>
    <w:rsid w:val="00693678"/>
    <w:rsid w:val="0069386C"/>
    <w:rsid w:val="00694978"/>
    <w:rsid w:val="006A0189"/>
    <w:rsid w:val="006A1127"/>
    <w:rsid w:val="006A2190"/>
    <w:rsid w:val="006A2F72"/>
    <w:rsid w:val="006A3278"/>
    <w:rsid w:val="006A4170"/>
    <w:rsid w:val="006A617B"/>
    <w:rsid w:val="006A78B5"/>
    <w:rsid w:val="006B33EF"/>
    <w:rsid w:val="006B3895"/>
    <w:rsid w:val="006B44F6"/>
    <w:rsid w:val="006B61A0"/>
    <w:rsid w:val="006C2713"/>
    <w:rsid w:val="006C419E"/>
    <w:rsid w:val="006C7521"/>
    <w:rsid w:val="006C7B23"/>
    <w:rsid w:val="006D1DF5"/>
    <w:rsid w:val="006D32D6"/>
    <w:rsid w:val="006D3B23"/>
    <w:rsid w:val="006D3EBD"/>
    <w:rsid w:val="006D3FA9"/>
    <w:rsid w:val="006D662C"/>
    <w:rsid w:val="006E0048"/>
    <w:rsid w:val="006E0442"/>
    <w:rsid w:val="006E50B6"/>
    <w:rsid w:val="006E6F0B"/>
    <w:rsid w:val="006E7523"/>
    <w:rsid w:val="006E7531"/>
    <w:rsid w:val="006F60BF"/>
    <w:rsid w:val="007016DC"/>
    <w:rsid w:val="007036DC"/>
    <w:rsid w:val="00703D6E"/>
    <w:rsid w:val="0070423B"/>
    <w:rsid w:val="0070614B"/>
    <w:rsid w:val="00706722"/>
    <w:rsid w:val="007100B5"/>
    <w:rsid w:val="007104E4"/>
    <w:rsid w:val="00713465"/>
    <w:rsid w:val="0071466F"/>
    <w:rsid w:val="007172B8"/>
    <w:rsid w:val="00724838"/>
    <w:rsid w:val="00724841"/>
    <w:rsid w:val="007248EB"/>
    <w:rsid w:val="00726E65"/>
    <w:rsid w:val="0073624D"/>
    <w:rsid w:val="00737F44"/>
    <w:rsid w:val="00742051"/>
    <w:rsid w:val="007442BB"/>
    <w:rsid w:val="00744968"/>
    <w:rsid w:val="00745D5D"/>
    <w:rsid w:val="007463C5"/>
    <w:rsid w:val="0074683D"/>
    <w:rsid w:val="00746846"/>
    <w:rsid w:val="007510C3"/>
    <w:rsid w:val="007518CC"/>
    <w:rsid w:val="007519F3"/>
    <w:rsid w:val="0075231E"/>
    <w:rsid w:val="00755357"/>
    <w:rsid w:val="00757B43"/>
    <w:rsid w:val="00761588"/>
    <w:rsid w:val="00761AB8"/>
    <w:rsid w:val="0076363F"/>
    <w:rsid w:val="0076458E"/>
    <w:rsid w:val="00767063"/>
    <w:rsid w:val="0077036B"/>
    <w:rsid w:val="0077252D"/>
    <w:rsid w:val="00774867"/>
    <w:rsid w:val="00776C81"/>
    <w:rsid w:val="00782AB0"/>
    <w:rsid w:val="00786CFA"/>
    <w:rsid w:val="00787EE2"/>
    <w:rsid w:val="007937C7"/>
    <w:rsid w:val="007940AE"/>
    <w:rsid w:val="00797D91"/>
    <w:rsid w:val="007A0CC9"/>
    <w:rsid w:val="007A10F9"/>
    <w:rsid w:val="007A1B2B"/>
    <w:rsid w:val="007A3548"/>
    <w:rsid w:val="007A452B"/>
    <w:rsid w:val="007A4C02"/>
    <w:rsid w:val="007B095D"/>
    <w:rsid w:val="007B2AE9"/>
    <w:rsid w:val="007B2CD8"/>
    <w:rsid w:val="007B384F"/>
    <w:rsid w:val="007B4438"/>
    <w:rsid w:val="007B457C"/>
    <w:rsid w:val="007B49CD"/>
    <w:rsid w:val="007B593B"/>
    <w:rsid w:val="007B5A46"/>
    <w:rsid w:val="007B5B4F"/>
    <w:rsid w:val="007B61BA"/>
    <w:rsid w:val="007B7ABA"/>
    <w:rsid w:val="007C0D77"/>
    <w:rsid w:val="007C1BC2"/>
    <w:rsid w:val="007C3527"/>
    <w:rsid w:val="007C4034"/>
    <w:rsid w:val="007C75AA"/>
    <w:rsid w:val="007C76E6"/>
    <w:rsid w:val="007D082D"/>
    <w:rsid w:val="007D0DBA"/>
    <w:rsid w:val="007D2177"/>
    <w:rsid w:val="007D47B1"/>
    <w:rsid w:val="007D4DB0"/>
    <w:rsid w:val="007D5AC8"/>
    <w:rsid w:val="007D61C5"/>
    <w:rsid w:val="007D7239"/>
    <w:rsid w:val="007D73EA"/>
    <w:rsid w:val="007E4308"/>
    <w:rsid w:val="007E4A26"/>
    <w:rsid w:val="007F073B"/>
    <w:rsid w:val="007F27C3"/>
    <w:rsid w:val="007F2BCE"/>
    <w:rsid w:val="007F2D9F"/>
    <w:rsid w:val="007F3061"/>
    <w:rsid w:val="007F43D6"/>
    <w:rsid w:val="007F5B83"/>
    <w:rsid w:val="007F7917"/>
    <w:rsid w:val="008001E4"/>
    <w:rsid w:val="00802105"/>
    <w:rsid w:val="00802867"/>
    <w:rsid w:val="008052E8"/>
    <w:rsid w:val="00805C72"/>
    <w:rsid w:val="008075DE"/>
    <w:rsid w:val="00810CE3"/>
    <w:rsid w:val="00811143"/>
    <w:rsid w:val="00822BBE"/>
    <w:rsid w:val="00823D61"/>
    <w:rsid w:val="0082550C"/>
    <w:rsid w:val="008311D6"/>
    <w:rsid w:val="00831225"/>
    <w:rsid w:val="008355A7"/>
    <w:rsid w:val="0083795C"/>
    <w:rsid w:val="00840A04"/>
    <w:rsid w:val="00840B80"/>
    <w:rsid w:val="00840CC4"/>
    <w:rsid w:val="008428AB"/>
    <w:rsid w:val="00845483"/>
    <w:rsid w:val="00851502"/>
    <w:rsid w:val="00854CC7"/>
    <w:rsid w:val="00861BBA"/>
    <w:rsid w:val="00861CBF"/>
    <w:rsid w:val="008627FA"/>
    <w:rsid w:val="00862825"/>
    <w:rsid w:val="00863664"/>
    <w:rsid w:val="00865517"/>
    <w:rsid w:val="00865D3C"/>
    <w:rsid w:val="0086666C"/>
    <w:rsid w:val="00866ECD"/>
    <w:rsid w:val="00867E40"/>
    <w:rsid w:val="00870B58"/>
    <w:rsid w:val="00871BC5"/>
    <w:rsid w:val="008727FA"/>
    <w:rsid w:val="00873FB1"/>
    <w:rsid w:val="00874504"/>
    <w:rsid w:val="00875CA7"/>
    <w:rsid w:val="008800B5"/>
    <w:rsid w:val="0088151C"/>
    <w:rsid w:val="008817AB"/>
    <w:rsid w:val="008843A4"/>
    <w:rsid w:val="00886FF5"/>
    <w:rsid w:val="00896794"/>
    <w:rsid w:val="008A0F24"/>
    <w:rsid w:val="008A10E7"/>
    <w:rsid w:val="008A478E"/>
    <w:rsid w:val="008A6119"/>
    <w:rsid w:val="008A6C91"/>
    <w:rsid w:val="008B0D1C"/>
    <w:rsid w:val="008B1C49"/>
    <w:rsid w:val="008B3E47"/>
    <w:rsid w:val="008B5F8F"/>
    <w:rsid w:val="008B67CC"/>
    <w:rsid w:val="008C1405"/>
    <w:rsid w:val="008C200E"/>
    <w:rsid w:val="008C4110"/>
    <w:rsid w:val="008C4273"/>
    <w:rsid w:val="008C5628"/>
    <w:rsid w:val="008C66CD"/>
    <w:rsid w:val="008C7914"/>
    <w:rsid w:val="008D1228"/>
    <w:rsid w:val="008D1311"/>
    <w:rsid w:val="008D363D"/>
    <w:rsid w:val="008D3A92"/>
    <w:rsid w:val="008D4ACC"/>
    <w:rsid w:val="008D78E9"/>
    <w:rsid w:val="008E16B2"/>
    <w:rsid w:val="008E3BDA"/>
    <w:rsid w:val="008E44AC"/>
    <w:rsid w:val="008E5A77"/>
    <w:rsid w:val="008E6CB3"/>
    <w:rsid w:val="008F068E"/>
    <w:rsid w:val="008F452F"/>
    <w:rsid w:val="008F5636"/>
    <w:rsid w:val="008F58D8"/>
    <w:rsid w:val="008F7ED6"/>
    <w:rsid w:val="00900C58"/>
    <w:rsid w:val="00901A04"/>
    <w:rsid w:val="009032B8"/>
    <w:rsid w:val="00903DE4"/>
    <w:rsid w:val="009041A3"/>
    <w:rsid w:val="00904CB9"/>
    <w:rsid w:val="00905549"/>
    <w:rsid w:val="00905ADC"/>
    <w:rsid w:val="00906C33"/>
    <w:rsid w:val="00907191"/>
    <w:rsid w:val="00910A3E"/>
    <w:rsid w:val="0091195E"/>
    <w:rsid w:val="00911A1E"/>
    <w:rsid w:val="00912742"/>
    <w:rsid w:val="00912E67"/>
    <w:rsid w:val="00912EEE"/>
    <w:rsid w:val="009142BC"/>
    <w:rsid w:val="009173AF"/>
    <w:rsid w:val="009174D0"/>
    <w:rsid w:val="00917800"/>
    <w:rsid w:val="00921DE0"/>
    <w:rsid w:val="00922A18"/>
    <w:rsid w:val="00922FE7"/>
    <w:rsid w:val="00923AFD"/>
    <w:rsid w:val="009272A1"/>
    <w:rsid w:val="00927E9A"/>
    <w:rsid w:val="00930311"/>
    <w:rsid w:val="00931840"/>
    <w:rsid w:val="00931DF8"/>
    <w:rsid w:val="0093212B"/>
    <w:rsid w:val="00932946"/>
    <w:rsid w:val="00932F8D"/>
    <w:rsid w:val="009331F1"/>
    <w:rsid w:val="00934AA4"/>
    <w:rsid w:val="00934E44"/>
    <w:rsid w:val="00937F07"/>
    <w:rsid w:val="009400FD"/>
    <w:rsid w:val="00940149"/>
    <w:rsid w:val="00940D59"/>
    <w:rsid w:val="009424FA"/>
    <w:rsid w:val="009426CB"/>
    <w:rsid w:val="00942F95"/>
    <w:rsid w:val="009440CC"/>
    <w:rsid w:val="009441E8"/>
    <w:rsid w:val="0094637B"/>
    <w:rsid w:val="009466CB"/>
    <w:rsid w:val="00947DCC"/>
    <w:rsid w:val="009527D5"/>
    <w:rsid w:val="00960102"/>
    <w:rsid w:val="00963073"/>
    <w:rsid w:val="00965897"/>
    <w:rsid w:val="00966043"/>
    <w:rsid w:val="00972100"/>
    <w:rsid w:val="009723DB"/>
    <w:rsid w:val="0097315A"/>
    <w:rsid w:val="009751B2"/>
    <w:rsid w:val="0097670C"/>
    <w:rsid w:val="00980606"/>
    <w:rsid w:val="009822B8"/>
    <w:rsid w:val="00982DB4"/>
    <w:rsid w:val="009849F2"/>
    <w:rsid w:val="00985D34"/>
    <w:rsid w:val="00986D6E"/>
    <w:rsid w:val="009927C7"/>
    <w:rsid w:val="00993BC3"/>
    <w:rsid w:val="0099455C"/>
    <w:rsid w:val="00996598"/>
    <w:rsid w:val="00996D0B"/>
    <w:rsid w:val="00996D3B"/>
    <w:rsid w:val="00997307"/>
    <w:rsid w:val="009A08DF"/>
    <w:rsid w:val="009A0FEA"/>
    <w:rsid w:val="009A2C05"/>
    <w:rsid w:val="009A3F0A"/>
    <w:rsid w:val="009A6BF9"/>
    <w:rsid w:val="009B0AE9"/>
    <w:rsid w:val="009B12F8"/>
    <w:rsid w:val="009B1CE5"/>
    <w:rsid w:val="009B1EB9"/>
    <w:rsid w:val="009B3EFE"/>
    <w:rsid w:val="009B493A"/>
    <w:rsid w:val="009B5F1B"/>
    <w:rsid w:val="009B71A2"/>
    <w:rsid w:val="009C0A0A"/>
    <w:rsid w:val="009C2766"/>
    <w:rsid w:val="009C2F4A"/>
    <w:rsid w:val="009C7115"/>
    <w:rsid w:val="009D195F"/>
    <w:rsid w:val="009D3478"/>
    <w:rsid w:val="009D3AEF"/>
    <w:rsid w:val="009D3D73"/>
    <w:rsid w:val="009D43D7"/>
    <w:rsid w:val="009D7FF6"/>
    <w:rsid w:val="009E191F"/>
    <w:rsid w:val="009E1C09"/>
    <w:rsid w:val="009E3C39"/>
    <w:rsid w:val="009E73AD"/>
    <w:rsid w:val="009F0AB5"/>
    <w:rsid w:val="009F0FF3"/>
    <w:rsid w:val="009F198B"/>
    <w:rsid w:val="009F20D2"/>
    <w:rsid w:val="009F266B"/>
    <w:rsid w:val="009F2FBB"/>
    <w:rsid w:val="009F3701"/>
    <w:rsid w:val="009F5357"/>
    <w:rsid w:val="009F58F5"/>
    <w:rsid w:val="009F66AE"/>
    <w:rsid w:val="009F7653"/>
    <w:rsid w:val="00A0031D"/>
    <w:rsid w:val="00A00569"/>
    <w:rsid w:val="00A008D3"/>
    <w:rsid w:val="00A0327E"/>
    <w:rsid w:val="00A03DE8"/>
    <w:rsid w:val="00A041C2"/>
    <w:rsid w:val="00A04632"/>
    <w:rsid w:val="00A04A09"/>
    <w:rsid w:val="00A05AC2"/>
    <w:rsid w:val="00A07170"/>
    <w:rsid w:val="00A1024F"/>
    <w:rsid w:val="00A1174E"/>
    <w:rsid w:val="00A14B82"/>
    <w:rsid w:val="00A15715"/>
    <w:rsid w:val="00A16044"/>
    <w:rsid w:val="00A211BF"/>
    <w:rsid w:val="00A21424"/>
    <w:rsid w:val="00A21E85"/>
    <w:rsid w:val="00A2296F"/>
    <w:rsid w:val="00A23544"/>
    <w:rsid w:val="00A24BDC"/>
    <w:rsid w:val="00A25EAC"/>
    <w:rsid w:val="00A2674B"/>
    <w:rsid w:val="00A2712A"/>
    <w:rsid w:val="00A31B21"/>
    <w:rsid w:val="00A3256D"/>
    <w:rsid w:val="00A3306B"/>
    <w:rsid w:val="00A35039"/>
    <w:rsid w:val="00A36044"/>
    <w:rsid w:val="00A366A9"/>
    <w:rsid w:val="00A42C16"/>
    <w:rsid w:val="00A42C8F"/>
    <w:rsid w:val="00A42EC2"/>
    <w:rsid w:val="00A43347"/>
    <w:rsid w:val="00A46912"/>
    <w:rsid w:val="00A46C4B"/>
    <w:rsid w:val="00A475EC"/>
    <w:rsid w:val="00A47C64"/>
    <w:rsid w:val="00A47F54"/>
    <w:rsid w:val="00A525BF"/>
    <w:rsid w:val="00A53440"/>
    <w:rsid w:val="00A536AA"/>
    <w:rsid w:val="00A53AF0"/>
    <w:rsid w:val="00A550E8"/>
    <w:rsid w:val="00A56797"/>
    <w:rsid w:val="00A570FB"/>
    <w:rsid w:val="00A57112"/>
    <w:rsid w:val="00A60BA6"/>
    <w:rsid w:val="00A61F0E"/>
    <w:rsid w:val="00A61FEE"/>
    <w:rsid w:val="00A64099"/>
    <w:rsid w:val="00A655F1"/>
    <w:rsid w:val="00A677FE"/>
    <w:rsid w:val="00A7108C"/>
    <w:rsid w:val="00A71F3E"/>
    <w:rsid w:val="00A73C54"/>
    <w:rsid w:val="00A76501"/>
    <w:rsid w:val="00A7667D"/>
    <w:rsid w:val="00A77630"/>
    <w:rsid w:val="00A80412"/>
    <w:rsid w:val="00A843F6"/>
    <w:rsid w:val="00A8594D"/>
    <w:rsid w:val="00A8705F"/>
    <w:rsid w:val="00A91813"/>
    <w:rsid w:val="00A920CA"/>
    <w:rsid w:val="00A93E93"/>
    <w:rsid w:val="00A94DA3"/>
    <w:rsid w:val="00A96425"/>
    <w:rsid w:val="00A97701"/>
    <w:rsid w:val="00AA13CF"/>
    <w:rsid w:val="00AA1B4F"/>
    <w:rsid w:val="00AA2FB1"/>
    <w:rsid w:val="00AA2FF7"/>
    <w:rsid w:val="00AA5ED5"/>
    <w:rsid w:val="00AA6744"/>
    <w:rsid w:val="00AA7483"/>
    <w:rsid w:val="00AB019D"/>
    <w:rsid w:val="00AB06F6"/>
    <w:rsid w:val="00AB6016"/>
    <w:rsid w:val="00AB6722"/>
    <w:rsid w:val="00AB7DB4"/>
    <w:rsid w:val="00AC2A37"/>
    <w:rsid w:val="00AC3158"/>
    <w:rsid w:val="00AC4432"/>
    <w:rsid w:val="00AC53E4"/>
    <w:rsid w:val="00AC69FC"/>
    <w:rsid w:val="00AC6E49"/>
    <w:rsid w:val="00AD0E50"/>
    <w:rsid w:val="00AD220A"/>
    <w:rsid w:val="00AD3DCF"/>
    <w:rsid w:val="00AD5DF5"/>
    <w:rsid w:val="00AD5F2E"/>
    <w:rsid w:val="00AD632D"/>
    <w:rsid w:val="00AD78AB"/>
    <w:rsid w:val="00AE27D1"/>
    <w:rsid w:val="00AF0554"/>
    <w:rsid w:val="00AF0D01"/>
    <w:rsid w:val="00AF1C07"/>
    <w:rsid w:val="00AF2420"/>
    <w:rsid w:val="00AF3761"/>
    <w:rsid w:val="00AF50A5"/>
    <w:rsid w:val="00AF5383"/>
    <w:rsid w:val="00AF5F0F"/>
    <w:rsid w:val="00AF6FBD"/>
    <w:rsid w:val="00AF737F"/>
    <w:rsid w:val="00B006DF"/>
    <w:rsid w:val="00B00DAA"/>
    <w:rsid w:val="00B00E78"/>
    <w:rsid w:val="00B02A88"/>
    <w:rsid w:val="00B03188"/>
    <w:rsid w:val="00B03517"/>
    <w:rsid w:val="00B04C46"/>
    <w:rsid w:val="00B05D23"/>
    <w:rsid w:val="00B05ECD"/>
    <w:rsid w:val="00B06172"/>
    <w:rsid w:val="00B06A5C"/>
    <w:rsid w:val="00B0769E"/>
    <w:rsid w:val="00B12087"/>
    <w:rsid w:val="00B12B3E"/>
    <w:rsid w:val="00B156DD"/>
    <w:rsid w:val="00B16A24"/>
    <w:rsid w:val="00B16A8C"/>
    <w:rsid w:val="00B24F71"/>
    <w:rsid w:val="00B256C8"/>
    <w:rsid w:val="00B25E7D"/>
    <w:rsid w:val="00B26082"/>
    <w:rsid w:val="00B275C1"/>
    <w:rsid w:val="00B27B64"/>
    <w:rsid w:val="00B313A4"/>
    <w:rsid w:val="00B31B98"/>
    <w:rsid w:val="00B32436"/>
    <w:rsid w:val="00B3581F"/>
    <w:rsid w:val="00B40E84"/>
    <w:rsid w:val="00B415B0"/>
    <w:rsid w:val="00B418C9"/>
    <w:rsid w:val="00B41E93"/>
    <w:rsid w:val="00B43F72"/>
    <w:rsid w:val="00B443C2"/>
    <w:rsid w:val="00B4597E"/>
    <w:rsid w:val="00B47114"/>
    <w:rsid w:val="00B51492"/>
    <w:rsid w:val="00B55F20"/>
    <w:rsid w:val="00B61265"/>
    <w:rsid w:val="00B61F24"/>
    <w:rsid w:val="00B63C6F"/>
    <w:rsid w:val="00B6522B"/>
    <w:rsid w:val="00B65709"/>
    <w:rsid w:val="00B67DF2"/>
    <w:rsid w:val="00B7150D"/>
    <w:rsid w:val="00B723B0"/>
    <w:rsid w:val="00B73691"/>
    <w:rsid w:val="00B7466B"/>
    <w:rsid w:val="00B74DC8"/>
    <w:rsid w:val="00B752DB"/>
    <w:rsid w:val="00B805C2"/>
    <w:rsid w:val="00B8208D"/>
    <w:rsid w:val="00B82FFF"/>
    <w:rsid w:val="00B837DD"/>
    <w:rsid w:val="00B85A54"/>
    <w:rsid w:val="00B85BF7"/>
    <w:rsid w:val="00B90A1F"/>
    <w:rsid w:val="00B937C9"/>
    <w:rsid w:val="00B939CC"/>
    <w:rsid w:val="00B9468B"/>
    <w:rsid w:val="00B95565"/>
    <w:rsid w:val="00B95583"/>
    <w:rsid w:val="00B95E8D"/>
    <w:rsid w:val="00B966B0"/>
    <w:rsid w:val="00B97C16"/>
    <w:rsid w:val="00BA25E8"/>
    <w:rsid w:val="00BA2BFF"/>
    <w:rsid w:val="00BA329A"/>
    <w:rsid w:val="00BA3792"/>
    <w:rsid w:val="00BA4C7E"/>
    <w:rsid w:val="00BA5E63"/>
    <w:rsid w:val="00BA6C37"/>
    <w:rsid w:val="00BB00EF"/>
    <w:rsid w:val="00BB13E0"/>
    <w:rsid w:val="00BB1EF6"/>
    <w:rsid w:val="00BB2E80"/>
    <w:rsid w:val="00BB40B4"/>
    <w:rsid w:val="00BB7F03"/>
    <w:rsid w:val="00BC018F"/>
    <w:rsid w:val="00BC28B1"/>
    <w:rsid w:val="00BC46A8"/>
    <w:rsid w:val="00BC4B68"/>
    <w:rsid w:val="00BC5068"/>
    <w:rsid w:val="00BC50D2"/>
    <w:rsid w:val="00BC547B"/>
    <w:rsid w:val="00BC5DAB"/>
    <w:rsid w:val="00BC617E"/>
    <w:rsid w:val="00BC6397"/>
    <w:rsid w:val="00BD2CD3"/>
    <w:rsid w:val="00BD35D2"/>
    <w:rsid w:val="00BD41D3"/>
    <w:rsid w:val="00BD4B6C"/>
    <w:rsid w:val="00BD5EC9"/>
    <w:rsid w:val="00BE2AE5"/>
    <w:rsid w:val="00BE5E70"/>
    <w:rsid w:val="00BF0265"/>
    <w:rsid w:val="00BF199C"/>
    <w:rsid w:val="00BF2B36"/>
    <w:rsid w:val="00BF32F9"/>
    <w:rsid w:val="00C00B9A"/>
    <w:rsid w:val="00C04AA6"/>
    <w:rsid w:val="00C04F0E"/>
    <w:rsid w:val="00C06084"/>
    <w:rsid w:val="00C0647E"/>
    <w:rsid w:val="00C06560"/>
    <w:rsid w:val="00C06E89"/>
    <w:rsid w:val="00C10A52"/>
    <w:rsid w:val="00C12213"/>
    <w:rsid w:val="00C1495F"/>
    <w:rsid w:val="00C15921"/>
    <w:rsid w:val="00C203E5"/>
    <w:rsid w:val="00C23200"/>
    <w:rsid w:val="00C235F9"/>
    <w:rsid w:val="00C23B55"/>
    <w:rsid w:val="00C23ED3"/>
    <w:rsid w:val="00C2461A"/>
    <w:rsid w:val="00C25A4F"/>
    <w:rsid w:val="00C26371"/>
    <w:rsid w:val="00C26DC7"/>
    <w:rsid w:val="00C34BED"/>
    <w:rsid w:val="00C36FC4"/>
    <w:rsid w:val="00C37501"/>
    <w:rsid w:val="00C37933"/>
    <w:rsid w:val="00C37A85"/>
    <w:rsid w:val="00C408C7"/>
    <w:rsid w:val="00C42BF1"/>
    <w:rsid w:val="00C45EBA"/>
    <w:rsid w:val="00C47EEA"/>
    <w:rsid w:val="00C5058B"/>
    <w:rsid w:val="00C519D0"/>
    <w:rsid w:val="00C56662"/>
    <w:rsid w:val="00C570CF"/>
    <w:rsid w:val="00C61E39"/>
    <w:rsid w:val="00C63C5A"/>
    <w:rsid w:val="00C64255"/>
    <w:rsid w:val="00C70ACB"/>
    <w:rsid w:val="00C72F7D"/>
    <w:rsid w:val="00C7338B"/>
    <w:rsid w:val="00C818F0"/>
    <w:rsid w:val="00C82301"/>
    <w:rsid w:val="00C859A5"/>
    <w:rsid w:val="00C8638B"/>
    <w:rsid w:val="00C86B2E"/>
    <w:rsid w:val="00C873C8"/>
    <w:rsid w:val="00C91CDC"/>
    <w:rsid w:val="00C94456"/>
    <w:rsid w:val="00C967DB"/>
    <w:rsid w:val="00C976EF"/>
    <w:rsid w:val="00C97B06"/>
    <w:rsid w:val="00CA4BA2"/>
    <w:rsid w:val="00CA4FEC"/>
    <w:rsid w:val="00CA7CC6"/>
    <w:rsid w:val="00CB2F0F"/>
    <w:rsid w:val="00CB42BA"/>
    <w:rsid w:val="00CB59D1"/>
    <w:rsid w:val="00CB6098"/>
    <w:rsid w:val="00CB631C"/>
    <w:rsid w:val="00CB7C40"/>
    <w:rsid w:val="00CC0CBC"/>
    <w:rsid w:val="00CC2B5A"/>
    <w:rsid w:val="00CC3793"/>
    <w:rsid w:val="00CC4704"/>
    <w:rsid w:val="00CC5F95"/>
    <w:rsid w:val="00CD0920"/>
    <w:rsid w:val="00CD21DE"/>
    <w:rsid w:val="00CD2A71"/>
    <w:rsid w:val="00CD2E76"/>
    <w:rsid w:val="00CD318C"/>
    <w:rsid w:val="00CD4FD6"/>
    <w:rsid w:val="00CD7921"/>
    <w:rsid w:val="00CE084B"/>
    <w:rsid w:val="00CE1A41"/>
    <w:rsid w:val="00CE1DB8"/>
    <w:rsid w:val="00CE7013"/>
    <w:rsid w:val="00CE7436"/>
    <w:rsid w:val="00CF0CB4"/>
    <w:rsid w:val="00CF1E82"/>
    <w:rsid w:val="00CF3382"/>
    <w:rsid w:val="00CF40D2"/>
    <w:rsid w:val="00D00D41"/>
    <w:rsid w:val="00D02D57"/>
    <w:rsid w:val="00D030E4"/>
    <w:rsid w:val="00D0422E"/>
    <w:rsid w:val="00D04C6D"/>
    <w:rsid w:val="00D05A78"/>
    <w:rsid w:val="00D118D6"/>
    <w:rsid w:val="00D12F0F"/>
    <w:rsid w:val="00D14C2F"/>
    <w:rsid w:val="00D16A24"/>
    <w:rsid w:val="00D1784F"/>
    <w:rsid w:val="00D17EBF"/>
    <w:rsid w:val="00D20266"/>
    <w:rsid w:val="00D208A5"/>
    <w:rsid w:val="00D20C29"/>
    <w:rsid w:val="00D224F6"/>
    <w:rsid w:val="00D22C65"/>
    <w:rsid w:val="00D253A6"/>
    <w:rsid w:val="00D2546D"/>
    <w:rsid w:val="00D262ED"/>
    <w:rsid w:val="00D26A07"/>
    <w:rsid w:val="00D270A0"/>
    <w:rsid w:val="00D300C9"/>
    <w:rsid w:val="00D304F5"/>
    <w:rsid w:val="00D314C3"/>
    <w:rsid w:val="00D31637"/>
    <w:rsid w:val="00D33842"/>
    <w:rsid w:val="00D33CE1"/>
    <w:rsid w:val="00D37513"/>
    <w:rsid w:val="00D42B60"/>
    <w:rsid w:val="00D43216"/>
    <w:rsid w:val="00D4485F"/>
    <w:rsid w:val="00D44EC5"/>
    <w:rsid w:val="00D46181"/>
    <w:rsid w:val="00D47915"/>
    <w:rsid w:val="00D503E5"/>
    <w:rsid w:val="00D50919"/>
    <w:rsid w:val="00D50A1E"/>
    <w:rsid w:val="00D54D2C"/>
    <w:rsid w:val="00D55405"/>
    <w:rsid w:val="00D55CA7"/>
    <w:rsid w:val="00D57D6E"/>
    <w:rsid w:val="00D614F7"/>
    <w:rsid w:val="00D61633"/>
    <w:rsid w:val="00D61F5A"/>
    <w:rsid w:val="00D656C2"/>
    <w:rsid w:val="00D65F71"/>
    <w:rsid w:val="00D66CF6"/>
    <w:rsid w:val="00D74A59"/>
    <w:rsid w:val="00D8013F"/>
    <w:rsid w:val="00D80D57"/>
    <w:rsid w:val="00D82E85"/>
    <w:rsid w:val="00D87954"/>
    <w:rsid w:val="00D907D6"/>
    <w:rsid w:val="00D916E3"/>
    <w:rsid w:val="00D9512B"/>
    <w:rsid w:val="00D95371"/>
    <w:rsid w:val="00DB2BDE"/>
    <w:rsid w:val="00DB3C01"/>
    <w:rsid w:val="00DB4035"/>
    <w:rsid w:val="00DB4435"/>
    <w:rsid w:val="00DB4575"/>
    <w:rsid w:val="00DB4977"/>
    <w:rsid w:val="00DB4C12"/>
    <w:rsid w:val="00DB525A"/>
    <w:rsid w:val="00DB5835"/>
    <w:rsid w:val="00DB5A31"/>
    <w:rsid w:val="00DC06D9"/>
    <w:rsid w:val="00DC1F2C"/>
    <w:rsid w:val="00DC392B"/>
    <w:rsid w:val="00DC3B44"/>
    <w:rsid w:val="00DC415D"/>
    <w:rsid w:val="00DC6B35"/>
    <w:rsid w:val="00DC716F"/>
    <w:rsid w:val="00DC7FD3"/>
    <w:rsid w:val="00DD037D"/>
    <w:rsid w:val="00DD0AC6"/>
    <w:rsid w:val="00DD0E19"/>
    <w:rsid w:val="00DD23E8"/>
    <w:rsid w:val="00DD2550"/>
    <w:rsid w:val="00DD276D"/>
    <w:rsid w:val="00DD27A2"/>
    <w:rsid w:val="00DD45D1"/>
    <w:rsid w:val="00DD4845"/>
    <w:rsid w:val="00DD65FE"/>
    <w:rsid w:val="00DD6ABB"/>
    <w:rsid w:val="00DD6D85"/>
    <w:rsid w:val="00DE0128"/>
    <w:rsid w:val="00DE0471"/>
    <w:rsid w:val="00DE1233"/>
    <w:rsid w:val="00DE1246"/>
    <w:rsid w:val="00DE61F9"/>
    <w:rsid w:val="00DE651A"/>
    <w:rsid w:val="00DE6E1D"/>
    <w:rsid w:val="00DF1BA3"/>
    <w:rsid w:val="00DF2140"/>
    <w:rsid w:val="00DF239E"/>
    <w:rsid w:val="00DF2617"/>
    <w:rsid w:val="00DF279E"/>
    <w:rsid w:val="00DF287D"/>
    <w:rsid w:val="00DF3FF7"/>
    <w:rsid w:val="00DF4E9E"/>
    <w:rsid w:val="00DF5D11"/>
    <w:rsid w:val="00DF5E35"/>
    <w:rsid w:val="00E0081E"/>
    <w:rsid w:val="00E02094"/>
    <w:rsid w:val="00E0249E"/>
    <w:rsid w:val="00E0277A"/>
    <w:rsid w:val="00E04BFA"/>
    <w:rsid w:val="00E107E6"/>
    <w:rsid w:val="00E10F4C"/>
    <w:rsid w:val="00E11F48"/>
    <w:rsid w:val="00E126EF"/>
    <w:rsid w:val="00E12D00"/>
    <w:rsid w:val="00E17F6D"/>
    <w:rsid w:val="00E2419F"/>
    <w:rsid w:val="00E24352"/>
    <w:rsid w:val="00E24617"/>
    <w:rsid w:val="00E24B19"/>
    <w:rsid w:val="00E253E5"/>
    <w:rsid w:val="00E25553"/>
    <w:rsid w:val="00E262DE"/>
    <w:rsid w:val="00E30877"/>
    <w:rsid w:val="00E32162"/>
    <w:rsid w:val="00E32A9E"/>
    <w:rsid w:val="00E3335D"/>
    <w:rsid w:val="00E341A6"/>
    <w:rsid w:val="00E35AA5"/>
    <w:rsid w:val="00E366D6"/>
    <w:rsid w:val="00E41631"/>
    <w:rsid w:val="00E41AFE"/>
    <w:rsid w:val="00E42F06"/>
    <w:rsid w:val="00E43B65"/>
    <w:rsid w:val="00E47390"/>
    <w:rsid w:val="00E50C4B"/>
    <w:rsid w:val="00E55847"/>
    <w:rsid w:val="00E576C6"/>
    <w:rsid w:val="00E61176"/>
    <w:rsid w:val="00E619F5"/>
    <w:rsid w:val="00E639BE"/>
    <w:rsid w:val="00E63D8B"/>
    <w:rsid w:val="00E64A64"/>
    <w:rsid w:val="00E657A1"/>
    <w:rsid w:val="00E70892"/>
    <w:rsid w:val="00E71410"/>
    <w:rsid w:val="00E74D53"/>
    <w:rsid w:val="00E81DF7"/>
    <w:rsid w:val="00E81F4B"/>
    <w:rsid w:val="00E820B4"/>
    <w:rsid w:val="00E84EB0"/>
    <w:rsid w:val="00E87689"/>
    <w:rsid w:val="00E943C5"/>
    <w:rsid w:val="00E94566"/>
    <w:rsid w:val="00E9672F"/>
    <w:rsid w:val="00E9680E"/>
    <w:rsid w:val="00EA11BE"/>
    <w:rsid w:val="00EA20C3"/>
    <w:rsid w:val="00EA34F9"/>
    <w:rsid w:val="00EA4B12"/>
    <w:rsid w:val="00EA5831"/>
    <w:rsid w:val="00EA5D32"/>
    <w:rsid w:val="00EB0E92"/>
    <w:rsid w:val="00EB3306"/>
    <w:rsid w:val="00EB354F"/>
    <w:rsid w:val="00EB43A2"/>
    <w:rsid w:val="00EB4BEB"/>
    <w:rsid w:val="00EB55F1"/>
    <w:rsid w:val="00EB6AF1"/>
    <w:rsid w:val="00EC1FEB"/>
    <w:rsid w:val="00EC2769"/>
    <w:rsid w:val="00EC2D1B"/>
    <w:rsid w:val="00EC644A"/>
    <w:rsid w:val="00EC6A3F"/>
    <w:rsid w:val="00EC71E8"/>
    <w:rsid w:val="00EC7582"/>
    <w:rsid w:val="00EC7A17"/>
    <w:rsid w:val="00ED096D"/>
    <w:rsid w:val="00ED22B5"/>
    <w:rsid w:val="00ED49D6"/>
    <w:rsid w:val="00ED7742"/>
    <w:rsid w:val="00EE1E84"/>
    <w:rsid w:val="00EE4F04"/>
    <w:rsid w:val="00EE7559"/>
    <w:rsid w:val="00EF287C"/>
    <w:rsid w:val="00EF43B9"/>
    <w:rsid w:val="00EF5B51"/>
    <w:rsid w:val="00EF603D"/>
    <w:rsid w:val="00EF6379"/>
    <w:rsid w:val="00EF65D3"/>
    <w:rsid w:val="00EF7845"/>
    <w:rsid w:val="00F00122"/>
    <w:rsid w:val="00F0075B"/>
    <w:rsid w:val="00F02F98"/>
    <w:rsid w:val="00F03040"/>
    <w:rsid w:val="00F0321B"/>
    <w:rsid w:val="00F03C17"/>
    <w:rsid w:val="00F04872"/>
    <w:rsid w:val="00F06E24"/>
    <w:rsid w:val="00F10E38"/>
    <w:rsid w:val="00F15A31"/>
    <w:rsid w:val="00F170F4"/>
    <w:rsid w:val="00F17917"/>
    <w:rsid w:val="00F2047A"/>
    <w:rsid w:val="00F207A1"/>
    <w:rsid w:val="00F20F52"/>
    <w:rsid w:val="00F21B13"/>
    <w:rsid w:val="00F25700"/>
    <w:rsid w:val="00F30554"/>
    <w:rsid w:val="00F348D2"/>
    <w:rsid w:val="00F349EA"/>
    <w:rsid w:val="00F37779"/>
    <w:rsid w:val="00F4485F"/>
    <w:rsid w:val="00F44B6A"/>
    <w:rsid w:val="00F51854"/>
    <w:rsid w:val="00F521C7"/>
    <w:rsid w:val="00F527C7"/>
    <w:rsid w:val="00F5724D"/>
    <w:rsid w:val="00F60BF8"/>
    <w:rsid w:val="00F61B83"/>
    <w:rsid w:val="00F62543"/>
    <w:rsid w:val="00F64863"/>
    <w:rsid w:val="00F667C9"/>
    <w:rsid w:val="00F70B2A"/>
    <w:rsid w:val="00F71F61"/>
    <w:rsid w:val="00F75A55"/>
    <w:rsid w:val="00F771AD"/>
    <w:rsid w:val="00F80D1D"/>
    <w:rsid w:val="00F811D2"/>
    <w:rsid w:val="00F828F0"/>
    <w:rsid w:val="00F8295E"/>
    <w:rsid w:val="00F84330"/>
    <w:rsid w:val="00F84B61"/>
    <w:rsid w:val="00F86934"/>
    <w:rsid w:val="00F875D0"/>
    <w:rsid w:val="00F93196"/>
    <w:rsid w:val="00F9353A"/>
    <w:rsid w:val="00F960C1"/>
    <w:rsid w:val="00F96CCD"/>
    <w:rsid w:val="00F96F17"/>
    <w:rsid w:val="00F96FD9"/>
    <w:rsid w:val="00FA0331"/>
    <w:rsid w:val="00FA15C3"/>
    <w:rsid w:val="00FA26D8"/>
    <w:rsid w:val="00FA43CA"/>
    <w:rsid w:val="00FA52BA"/>
    <w:rsid w:val="00FA68D7"/>
    <w:rsid w:val="00FB06DF"/>
    <w:rsid w:val="00FB23EF"/>
    <w:rsid w:val="00FB31BF"/>
    <w:rsid w:val="00FB3D79"/>
    <w:rsid w:val="00FC049C"/>
    <w:rsid w:val="00FC1C0E"/>
    <w:rsid w:val="00FC3EC7"/>
    <w:rsid w:val="00FC49CF"/>
    <w:rsid w:val="00FC5ED8"/>
    <w:rsid w:val="00FC6CA3"/>
    <w:rsid w:val="00FC7DBC"/>
    <w:rsid w:val="00FD0449"/>
    <w:rsid w:val="00FD05E0"/>
    <w:rsid w:val="00FD58BF"/>
    <w:rsid w:val="00FE44DE"/>
    <w:rsid w:val="00FE4955"/>
    <w:rsid w:val="00FE4FB5"/>
    <w:rsid w:val="00FF24D6"/>
    <w:rsid w:val="00FF2DD0"/>
    <w:rsid w:val="00FF3613"/>
    <w:rsid w:val="00FF3985"/>
    <w:rsid w:val="00FF65B7"/>
    <w:rsid w:val="00FF6BFB"/>
    <w:rsid w:val="00FF730C"/>
    <w:rsid w:val="00FF7C06"/>
    <w:rsid w:val="02586A7A"/>
    <w:rsid w:val="042A45D6"/>
    <w:rsid w:val="16E4537C"/>
    <w:rsid w:val="18446D7B"/>
    <w:rsid w:val="187F1011"/>
    <w:rsid w:val="23C6DF8C"/>
    <w:rsid w:val="23CC8937"/>
    <w:rsid w:val="2C30A796"/>
    <w:rsid w:val="2C9DC915"/>
    <w:rsid w:val="3B13F5D1"/>
    <w:rsid w:val="674AF467"/>
    <w:rsid w:val="74686995"/>
    <w:rsid w:val="7EA89F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12CE4"/>
  <w15:chartTrackingRefBased/>
  <w15:docId w15:val="{32039880-F3AD-4330-A5D2-C4B7A47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IntenseReference">
    <w:name w:val="Intense Reference"/>
    <w:basedOn w:val="DefaultParagraphFont"/>
    <w:uiPriority w:val="32"/>
    <w:qFormat/>
    <w:rsid w:val="002E5789"/>
    <w:rPr>
      <w:b/>
      <w:bCs/>
      <w:smallCaps/>
      <w:color w:val="4F81BD" w:themeColor="accent1"/>
      <w:spacing w:val="5"/>
    </w:rPr>
  </w:style>
  <w:style w:type="character" w:styleId="SubtleReference">
    <w:name w:val="Subtle Reference"/>
    <w:basedOn w:val="DefaultParagraphFont"/>
    <w:uiPriority w:val="31"/>
    <w:qFormat/>
    <w:rsid w:val="002E5789"/>
    <w:rPr>
      <w:smallCaps/>
      <w:color w:val="5A5A5A" w:themeColor="text1" w:themeTint="A5"/>
    </w:rPr>
  </w:style>
  <w:style w:type="paragraph" w:styleId="IntenseQuote">
    <w:name w:val="Intense Quote"/>
    <w:basedOn w:val="Normal"/>
    <w:next w:val="Normal"/>
    <w:link w:val="IntenseQuoteChar"/>
    <w:uiPriority w:val="30"/>
    <w:qFormat/>
    <w:rsid w:val="002E57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5789"/>
    <w:rPr>
      <w:rFonts w:ascii="Arial" w:hAnsi="Arial"/>
      <w:i/>
      <w:iCs/>
      <w:color w:val="4F81BD" w:themeColor="accent1"/>
      <w:sz w:val="24"/>
      <w:lang w:eastAsia="en-US"/>
    </w:rPr>
  </w:style>
  <w:style w:type="character" w:styleId="CommentReference">
    <w:name w:val="annotation reference"/>
    <w:basedOn w:val="DefaultParagraphFont"/>
    <w:semiHidden/>
    <w:unhideWhenUsed/>
    <w:rsid w:val="00184D50"/>
    <w:rPr>
      <w:sz w:val="16"/>
      <w:szCs w:val="16"/>
    </w:rPr>
  </w:style>
  <w:style w:type="paragraph" w:styleId="CommentText">
    <w:name w:val="annotation text"/>
    <w:basedOn w:val="Normal"/>
    <w:link w:val="CommentTextChar"/>
    <w:unhideWhenUsed/>
    <w:rsid w:val="00184D50"/>
    <w:rPr>
      <w:sz w:val="20"/>
    </w:rPr>
  </w:style>
  <w:style w:type="character" w:customStyle="1" w:styleId="CommentTextChar">
    <w:name w:val="Comment Text Char"/>
    <w:basedOn w:val="DefaultParagraphFont"/>
    <w:link w:val="CommentText"/>
    <w:rsid w:val="00184D50"/>
    <w:rPr>
      <w:rFonts w:ascii="Arial" w:hAnsi="Arial"/>
      <w:lang w:eastAsia="en-US"/>
    </w:rPr>
  </w:style>
  <w:style w:type="paragraph" w:styleId="CommentSubject">
    <w:name w:val="annotation subject"/>
    <w:basedOn w:val="CommentText"/>
    <w:next w:val="CommentText"/>
    <w:link w:val="CommentSubjectChar"/>
    <w:semiHidden/>
    <w:unhideWhenUsed/>
    <w:rsid w:val="00184D50"/>
    <w:rPr>
      <w:b/>
      <w:bCs/>
    </w:rPr>
  </w:style>
  <w:style w:type="character" w:customStyle="1" w:styleId="CommentSubjectChar">
    <w:name w:val="Comment Subject Char"/>
    <w:basedOn w:val="CommentTextChar"/>
    <w:link w:val="CommentSubject"/>
    <w:semiHidden/>
    <w:rsid w:val="00184D50"/>
    <w:rPr>
      <w:rFonts w:ascii="Arial" w:hAnsi="Arial"/>
      <w:b/>
      <w:bCs/>
      <w:lang w:eastAsia="en-US"/>
    </w:rPr>
  </w:style>
  <w:style w:type="character" w:styleId="UnresolvedMention">
    <w:name w:val="Unresolved Mention"/>
    <w:basedOn w:val="DefaultParagraphFont"/>
    <w:uiPriority w:val="99"/>
    <w:unhideWhenUsed/>
    <w:rsid w:val="004B591D"/>
    <w:rPr>
      <w:color w:val="605E5C"/>
      <w:shd w:val="clear" w:color="auto" w:fill="E1DFDD"/>
    </w:rPr>
  </w:style>
  <w:style w:type="character" w:styleId="Mention">
    <w:name w:val="Mention"/>
    <w:basedOn w:val="DefaultParagraphFont"/>
    <w:uiPriority w:val="99"/>
    <w:unhideWhenUsed/>
    <w:rsid w:val="004B591D"/>
    <w:rPr>
      <w:color w:val="2B579A"/>
      <w:shd w:val="clear" w:color="auto" w:fill="E1DFDD"/>
    </w:rPr>
  </w:style>
  <w:style w:type="paragraph" w:customStyle="1" w:styleId="xmsolistparagraph">
    <w:name w:val="x_msolistparagraph"/>
    <w:basedOn w:val="Normal"/>
    <w:rsid w:val="004C3443"/>
    <w:pPr>
      <w:widowControl/>
      <w:overflowPunct/>
      <w:autoSpaceDE/>
      <w:autoSpaceDN/>
      <w:adjustRightInd/>
      <w:ind w:left="720"/>
      <w:textAlignment w:val="auto"/>
    </w:pPr>
    <w:rPr>
      <w:rFonts w:ascii="Calibri" w:eastAsiaTheme="minorHAnsi" w:hAnsi="Calibri" w:cs="Calibri"/>
      <w:sz w:val="22"/>
      <w:szCs w:val="22"/>
      <w:lang w:eastAsia="en-GB"/>
    </w:rPr>
  </w:style>
  <w:style w:type="paragraph" w:styleId="Title">
    <w:name w:val="Title"/>
    <w:basedOn w:val="Normal"/>
    <w:next w:val="Normal"/>
    <w:link w:val="TitleChar"/>
    <w:qFormat/>
    <w:rsid w:val="00DF27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279E"/>
    <w:rPr>
      <w:rFonts w:asciiTheme="majorHAnsi" w:eastAsiaTheme="majorEastAsia" w:hAnsiTheme="majorHAnsi" w:cstheme="majorBidi"/>
      <w:spacing w:val="-10"/>
      <w:kern w:val="28"/>
      <w:sz w:val="56"/>
      <w:szCs w:val="56"/>
      <w:lang w:eastAsia="en-US"/>
    </w:rPr>
  </w:style>
  <w:style w:type="character" w:customStyle="1" w:styleId="DeptBulletsChar">
    <w:name w:val="DeptBullets Char"/>
    <w:basedOn w:val="DefaultParagraphFont"/>
    <w:link w:val="DeptBullets"/>
    <w:rsid w:val="00FF24D6"/>
    <w:rPr>
      <w:rFonts w:ascii="Arial" w:hAnsi="Arial"/>
      <w:sz w:val="24"/>
      <w:lang w:eastAsia="en-US"/>
    </w:rPr>
  </w:style>
  <w:style w:type="character" w:styleId="Hyperlink">
    <w:name w:val="Hyperlink"/>
    <w:basedOn w:val="DefaultParagraphFont"/>
    <w:unhideWhenUsed/>
    <w:rsid w:val="0067116E"/>
    <w:rPr>
      <w:color w:val="0000FF" w:themeColor="hyperlink"/>
      <w:u w:val="single"/>
    </w:rPr>
  </w:style>
  <w:style w:type="character" w:customStyle="1" w:styleId="FooterChar">
    <w:name w:val="Footer Char"/>
    <w:basedOn w:val="DefaultParagraphFont"/>
    <w:link w:val="Footer"/>
    <w:uiPriority w:val="99"/>
    <w:rsid w:val="0067116E"/>
    <w:rPr>
      <w:rFonts w:ascii="Arial" w:hAnsi="Arial"/>
      <w:sz w:val="24"/>
      <w:lang w:eastAsia="en-US"/>
    </w:rPr>
  </w:style>
  <w:style w:type="character" w:styleId="FollowedHyperlink">
    <w:name w:val="FollowedHyperlink"/>
    <w:basedOn w:val="DefaultParagraphFont"/>
    <w:semiHidden/>
    <w:unhideWhenUsed/>
    <w:rsid w:val="0067116E"/>
    <w:rPr>
      <w:color w:val="800080" w:themeColor="followedHyperlink"/>
      <w:u w:val="single"/>
    </w:rPr>
  </w:style>
  <w:style w:type="paragraph" w:customStyle="1" w:styleId="paragraph">
    <w:name w:val="paragraph"/>
    <w:basedOn w:val="Normal"/>
    <w:rsid w:val="0067116E"/>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440">
      <w:bodyDiv w:val="1"/>
      <w:marLeft w:val="0"/>
      <w:marRight w:val="0"/>
      <w:marTop w:val="0"/>
      <w:marBottom w:val="0"/>
      <w:divBdr>
        <w:top w:val="none" w:sz="0" w:space="0" w:color="auto"/>
        <w:left w:val="none" w:sz="0" w:space="0" w:color="auto"/>
        <w:bottom w:val="none" w:sz="0" w:space="0" w:color="auto"/>
        <w:right w:val="none" w:sz="0" w:space="0" w:color="auto"/>
      </w:divBdr>
    </w:div>
    <w:div w:id="379980420">
      <w:bodyDiv w:val="1"/>
      <w:marLeft w:val="0"/>
      <w:marRight w:val="0"/>
      <w:marTop w:val="0"/>
      <w:marBottom w:val="0"/>
      <w:divBdr>
        <w:top w:val="none" w:sz="0" w:space="0" w:color="auto"/>
        <w:left w:val="none" w:sz="0" w:space="0" w:color="auto"/>
        <w:bottom w:val="none" w:sz="0" w:space="0" w:color="auto"/>
        <w:right w:val="none" w:sz="0" w:space="0" w:color="auto"/>
      </w:divBdr>
    </w:div>
    <w:div w:id="972829357">
      <w:bodyDiv w:val="1"/>
      <w:marLeft w:val="0"/>
      <w:marRight w:val="0"/>
      <w:marTop w:val="0"/>
      <w:marBottom w:val="0"/>
      <w:divBdr>
        <w:top w:val="none" w:sz="0" w:space="0" w:color="auto"/>
        <w:left w:val="none" w:sz="0" w:space="0" w:color="auto"/>
        <w:bottom w:val="none" w:sz="0" w:space="0" w:color="auto"/>
        <w:right w:val="none" w:sz="0" w:space="0" w:color="auto"/>
      </w:divBdr>
    </w:div>
    <w:div w:id="1042678777">
      <w:bodyDiv w:val="1"/>
      <w:marLeft w:val="0"/>
      <w:marRight w:val="0"/>
      <w:marTop w:val="0"/>
      <w:marBottom w:val="0"/>
      <w:divBdr>
        <w:top w:val="none" w:sz="0" w:space="0" w:color="auto"/>
        <w:left w:val="none" w:sz="0" w:space="0" w:color="auto"/>
        <w:bottom w:val="none" w:sz="0" w:space="0" w:color="auto"/>
        <w:right w:val="none" w:sz="0" w:space="0" w:color="auto"/>
      </w:divBdr>
    </w:div>
    <w:div w:id="21259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72316/Statutory_Induction_Guidance_2021_final__002_____1___1_.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manage-training-for-early-career-teachers.education.gov.uk/how-to-set-up-your-program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72316/Statutory_Induction_Guidance_2021_final__002_____1___1_.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72316/Statutory_Induction_Guidance_2021_final__002_____1___1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HKPH4XM4QHZ4-11-47723</_dlc_DocId>
    <_dlc_DocIdUrl xmlns="4259d123-e6a2-4a39-9cc4-e247171b8278">
      <Url>https://educationgovuk.sharepoint.com/sites/ttg/a/_layouts/15/DocIdRedir.aspx?ID=HKPH4XM4QHZ4-11-47723</Url>
      <Description>HKPH4XM4QHZ4-11-47723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E962B-6E96-40EB-B3C2-76D5B0695DF2}">
  <ds:schemaRefs>
    <ds:schemaRef ds:uri="Microsoft.SharePoint.Taxonomy.ContentTypeSync"/>
  </ds:schemaRefs>
</ds:datastoreItem>
</file>

<file path=customXml/itemProps2.xml><?xml version="1.0" encoding="utf-8"?>
<ds:datastoreItem xmlns:ds="http://schemas.openxmlformats.org/officeDocument/2006/customXml" ds:itemID="{16BA80FE-B534-48F8-B1F3-751BC098AA44}">
  <ds:schemaRefs>
    <ds:schemaRef ds:uri="http://schemas.microsoft.com/sharepoint/events"/>
  </ds:schemaRefs>
</ds:datastoreItem>
</file>

<file path=customXml/itemProps3.xml><?xml version="1.0" encoding="utf-8"?>
<ds:datastoreItem xmlns:ds="http://schemas.openxmlformats.org/officeDocument/2006/customXml" ds:itemID="{60B5AFF3-650C-4FCF-893D-9C8E7F975825}">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4.xml><?xml version="1.0" encoding="utf-8"?>
<ds:datastoreItem xmlns:ds="http://schemas.openxmlformats.org/officeDocument/2006/customXml" ds:itemID="{9979618F-C02B-43A3-BAA0-2CEC0C10DACF}">
  <ds:schemaRefs>
    <ds:schemaRef ds:uri="http://schemas.microsoft.com/sharepoint/v3/contenttype/forms"/>
  </ds:schemaRefs>
</ds:datastoreItem>
</file>

<file path=customXml/itemProps5.xml><?xml version="1.0" encoding="utf-8"?>
<ds:datastoreItem xmlns:ds="http://schemas.openxmlformats.org/officeDocument/2006/customXml" ds:itemID="{FBFE3131-CCCB-4762-B6D0-259DA11B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Links>
    <vt:vector size="48" baseType="variant">
      <vt:variant>
        <vt:i4>4784131</vt:i4>
      </vt:variant>
      <vt:variant>
        <vt:i4>9</vt:i4>
      </vt:variant>
      <vt:variant>
        <vt:i4>0</vt:i4>
      </vt:variant>
      <vt:variant>
        <vt:i4>5</vt:i4>
      </vt:variant>
      <vt:variant>
        <vt:lpwstr>https://assets.publishing.service.gov.uk/government/uploads/system/uploads/attachment_data/file/972316/Statutory_Induction_Guidance_2021_final__002_____1___1_.pdf</vt:lpwstr>
      </vt:variant>
      <vt:variant>
        <vt:lpwstr/>
      </vt:variant>
      <vt:variant>
        <vt:i4>4784131</vt:i4>
      </vt:variant>
      <vt:variant>
        <vt:i4>6</vt:i4>
      </vt:variant>
      <vt:variant>
        <vt:i4>0</vt:i4>
      </vt:variant>
      <vt:variant>
        <vt:i4>5</vt:i4>
      </vt:variant>
      <vt:variant>
        <vt:lpwstr>https://assets.publishing.service.gov.uk/government/uploads/system/uploads/attachment_data/file/972316/Statutory_Induction_Guidance_2021_final__002_____1___1_.pdf</vt:lpwstr>
      </vt:variant>
      <vt:variant>
        <vt:lpwstr/>
      </vt:variant>
      <vt:variant>
        <vt:i4>4784131</vt:i4>
      </vt:variant>
      <vt:variant>
        <vt:i4>3</vt:i4>
      </vt:variant>
      <vt:variant>
        <vt:i4>0</vt:i4>
      </vt:variant>
      <vt:variant>
        <vt:i4>5</vt:i4>
      </vt:variant>
      <vt:variant>
        <vt:lpwstr>https://assets.publishing.service.gov.uk/government/uploads/system/uploads/attachment_data/file/972316/Statutory_Induction_Guidance_2021_final__002_____1___1_.pdf</vt:lpwstr>
      </vt:variant>
      <vt:variant>
        <vt:lpwstr/>
      </vt:variant>
      <vt:variant>
        <vt:i4>2556029</vt:i4>
      </vt:variant>
      <vt:variant>
        <vt:i4>0</vt:i4>
      </vt:variant>
      <vt:variant>
        <vt:i4>0</vt:i4>
      </vt:variant>
      <vt:variant>
        <vt:i4>5</vt:i4>
      </vt:variant>
      <vt:variant>
        <vt:lpwstr>https://manage-training-for-early-career-teachers.education.gov.uk/how-to-set-up-your-programme</vt:lpwstr>
      </vt:variant>
      <vt:variant>
        <vt:lpwstr/>
      </vt:variant>
      <vt:variant>
        <vt:i4>524344</vt:i4>
      </vt:variant>
      <vt:variant>
        <vt:i4>9</vt:i4>
      </vt:variant>
      <vt:variant>
        <vt:i4>0</vt:i4>
      </vt:variant>
      <vt:variant>
        <vt:i4>5</vt:i4>
      </vt:variant>
      <vt:variant>
        <vt:lpwstr>mailto:Robyn.LEONARD@education.gov.uk</vt:lpwstr>
      </vt:variant>
      <vt:variant>
        <vt:lpwstr/>
      </vt:variant>
      <vt:variant>
        <vt:i4>65579</vt:i4>
      </vt:variant>
      <vt:variant>
        <vt:i4>6</vt:i4>
      </vt:variant>
      <vt:variant>
        <vt:i4>0</vt:i4>
      </vt:variant>
      <vt:variant>
        <vt:i4>5</vt:i4>
      </vt:variant>
      <vt:variant>
        <vt:lpwstr>mailto:Haley.PEARSON@education.gov.uk</vt:lpwstr>
      </vt:variant>
      <vt:variant>
        <vt:lpwstr/>
      </vt:variant>
      <vt:variant>
        <vt:i4>6815757</vt:i4>
      </vt:variant>
      <vt:variant>
        <vt:i4>3</vt:i4>
      </vt:variant>
      <vt:variant>
        <vt:i4>0</vt:i4>
      </vt:variant>
      <vt:variant>
        <vt:i4>5</vt:i4>
      </vt:variant>
      <vt:variant>
        <vt:lpwstr>mailto:Jo-Anne.JOHNSTON@education.gov.uk</vt:lpwstr>
      </vt:variant>
      <vt:variant>
        <vt:lpwstr/>
      </vt:variant>
      <vt:variant>
        <vt:i4>6553688</vt:i4>
      </vt:variant>
      <vt:variant>
        <vt:i4>0</vt:i4>
      </vt:variant>
      <vt:variant>
        <vt:i4>0</vt:i4>
      </vt:variant>
      <vt:variant>
        <vt:i4>5</vt:i4>
      </vt:variant>
      <vt:variant>
        <vt:lpwstr>mailto:Chris.BIGGS@education.gov.uk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Robyn</dc:creator>
  <cp:keywords/>
  <dc:description/>
  <cp:lastModifiedBy>Kelly McKay</cp:lastModifiedBy>
  <cp:revision>2</cp:revision>
  <dcterms:created xsi:type="dcterms:W3CDTF">2021-11-08T14:42:00Z</dcterms:created>
  <dcterms:modified xsi:type="dcterms:W3CDTF">2021-11-08T14:42:00Z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Dfe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
  </property>
  <property fmtid="{D5CDD505-2E9C-101B-9397-08002B2CF9AE}" pid="11" name="b11dec6ce0c448c0844aaa6ccb665a34">
    <vt:lpwstr/>
  </property>
  <property fmtid="{D5CDD505-2E9C-101B-9397-08002B2CF9AE}" pid="12" name="fcfa2e3a102f492eb9989c5396408ed9">
    <vt:lpwstr/>
  </property>
  <property fmtid="{D5CDD505-2E9C-101B-9397-08002B2CF9AE}" pid="13" name="ba8d4f2c4b764194bae6c355bbdcc1eb">
    <vt:lpwstr/>
  </property>
  <property fmtid="{D5CDD505-2E9C-101B-9397-08002B2CF9AE}" pid="14" name="DfeOrganisationalUnit">
    <vt:lpwstr>2;#DfE|cc08a6d4-dfde-4d0f-bd85-069ebcef80d5</vt:lpwstr>
  </property>
  <property fmtid="{D5CDD505-2E9C-101B-9397-08002B2CF9AE}" pid="15" name="IWPSubject">
    <vt:lpwstr/>
  </property>
  <property fmtid="{D5CDD505-2E9C-101B-9397-08002B2CF9AE}" pid="16" name="DfeRights:ProtectiveMarking">
    <vt:lpwstr>1;#Official|0884c477-2e62-47ea-b19c-5af6e91124c5</vt:lpwstr>
  </property>
  <property fmtid="{D5CDD505-2E9C-101B-9397-08002B2CF9AE}" pid="17" name="h5181134883947a99a38d116ffff0006">
    <vt:lpwstr/>
  </property>
  <property fmtid="{D5CDD505-2E9C-101B-9397-08002B2CF9AE}" pid="18" name="DfeOwner">
    <vt:lpwstr>3;#DfE|a484111e-5b24-4ad9-9778-c536c8c88985</vt:lpwstr>
  </property>
  <property fmtid="{D5CDD505-2E9C-101B-9397-08002B2CF9AE}" pid="19" name="_dlc_DocIdItemGuid">
    <vt:lpwstr>4c46a1ec-db30-4d5a-bf3c-7a590368e15b</vt:lpwstr>
  </property>
</Properties>
</file>